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04" w:type="dxa"/>
        <w:tblCellMar>
          <w:left w:w="10" w:type="dxa"/>
          <w:right w:w="10" w:type="dxa"/>
        </w:tblCellMar>
        <w:tblLook w:val="0000" w:firstRow="0" w:lastRow="0" w:firstColumn="0" w:lastColumn="0" w:noHBand="0" w:noVBand="0"/>
      </w:tblPr>
      <w:tblGrid>
        <w:gridCol w:w="4254"/>
        <w:gridCol w:w="4250"/>
      </w:tblGrid>
      <w:tr w:rsidR="00362379" w14:paraId="2D72D5B5" w14:textId="77777777">
        <w:tblPrEx>
          <w:tblCellMar>
            <w:top w:w="0" w:type="dxa"/>
            <w:bottom w:w="0" w:type="dxa"/>
          </w:tblCellMar>
        </w:tblPrEx>
        <w:tc>
          <w:tcPr>
            <w:tcW w:w="4254" w:type="dxa"/>
            <w:shd w:val="clear" w:color="auto" w:fill="auto"/>
            <w:tcMar>
              <w:top w:w="0" w:type="dxa"/>
              <w:left w:w="108" w:type="dxa"/>
              <w:bottom w:w="0" w:type="dxa"/>
              <w:right w:w="108" w:type="dxa"/>
            </w:tcMar>
          </w:tcPr>
          <w:p w14:paraId="3C76B567" w14:textId="77777777" w:rsidR="00362379" w:rsidRDefault="00000000">
            <w:pPr>
              <w:spacing w:after="0" w:line="240" w:lineRule="auto"/>
              <w:rPr>
                <w:b/>
                <w:bCs/>
                <w:lang w:val="eu-ES"/>
              </w:rPr>
            </w:pPr>
            <w:r>
              <w:rPr>
                <w:b/>
                <w:bCs/>
                <w:lang w:val="eu-ES"/>
              </w:rPr>
              <w:t>2024KO MARTXOAREN 15EKO BILKURA BEREZIAREN AKTA</w:t>
            </w:r>
          </w:p>
          <w:p w14:paraId="311A0FF4" w14:textId="77777777" w:rsidR="00362379" w:rsidRDefault="00362379">
            <w:pPr>
              <w:spacing w:after="0" w:line="240" w:lineRule="auto"/>
              <w:rPr>
                <w:lang w:val="eu-ES"/>
              </w:rPr>
            </w:pPr>
          </w:p>
          <w:p w14:paraId="4FE2CDD2" w14:textId="77777777" w:rsidR="00362379" w:rsidRDefault="00000000">
            <w:pPr>
              <w:spacing w:after="0" w:line="240" w:lineRule="auto"/>
              <w:rPr>
                <w:b/>
                <w:bCs/>
                <w:lang w:val="eu-ES"/>
              </w:rPr>
            </w:pPr>
            <w:r>
              <w:rPr>
                <w:b/>
                <w:bCs/>
                <w:lang w:val="eu-ES"/>
              </w:rPr>
              <w:t>Lehendakari jauna</w:t>
            </w:r>
          </w:p>
          <w:p w14:paraId="4AFEC462" w14:textId="77777777" w:rsidR="00362379" w:rsidRDefault="00000000">
            <w:pPr>
              <w:spacing w:after="0" w:line="240" w:lineRule="auto"/>
              <w:rPr>
                <w:lang w:val="eu-ES"/>
              </w:rPr>
            </w:pPr>
            <w:r>
              <w:rPr>
                <w:lang w:val="eu-ES"/>
              </w:rPr>
              <w:t>Andrés Echenique Iriarte jn.</w:t>
            </w:r>
          </w:p>
          <w:p w14:paraId="2AC0CE4D" w14:textId="77777777" w:rsidR="00362379" w:rsidRDefault="00362379">
            <w:pPr>
              <w:spacing w:after="0" w:line="240" w:lineRule="auto"/>
              <w:rPr>
                <w:lang w:val="eu-ES"/>
              </w:rPr>
            </w:pPr>
          </w:p>
          <w:p w14:paraId="41B72CA0" w14:textId="77777777" w:rsidR="00362379" w:rsidRDefault="00000000">
            <w:pPr>
              <w:spacing w:after="0" w:line="240" w:lineRule="auto"/>
              <w:rPr>
                <w:b/>
                <w:bCs/>
                <w:lang w:val="eu-ES"/>
              </w:rPr>
            </w:pPr>
            <w:r>
              <w:rPr>
                <w:b/>
                <w:bCs/>
                <w:lang w:val="eu-ES"/>
              </w:rPr>
              <w:t>Bertaratutakoak</w:t>
            </w:r>
          </w:p>
          <w:p w14:paraId="2B37C8FF" w14:textId="77777777" w:rsidR="00362379" w:rsidRDefault="00000000">
            <w:pPr>
              <w:spacing w:after="0" w:line="240" w:lineRule="auto"/>
              <w:rPr>
                <w:lang w:val="eu-ES"/>
              </w:rPr>
            </w:pPr>
            <w:r>
              <w:rPr>
                <w:lang w:val="eu-ES"/>
              </w:rPr>
              <w:t>Blas Andresena Echeverría jauna</w:t>
            </w:r>
          </w:p>
          <w:p w14:paraId="1626B46F" w14:textId="77777777" w:rsidR="00362379" w:rsidRDefault="00000000">
            <w:pPr>
              <w:spacing w:after="0" w:line="240" w:lineRule="auto"/>
              <w:rPr>
                <w:lang w:val="eu-ES"/>
              </w:rPr>
            </w:pPr>
            <w:r>
              <w:rPr>
                <w:lang w:val="eu-ES"/>
              </w:rPr>
              <w:t>José Antonio Sarratea Recarte jn.</w:t>
            </w:r>
          </w:p>
          <w:p w14:paraId="65E4B8F9" w14:textId="77777777" w:rsidR="00362379" w:rsidRDefault="00000000">
            <w:pPr>
              <w:spacing w:after="0" w:line="240" w:lineRule="auto"/>
              <w:rPr>
                <w:lang w:val="eu-ES"/>
              </w:rPr>
            </w:pPr>
            <w:r>
              <w:rPr>
                <w:lang w:val="eu-ES"/>
              </w:rPr>
              <w:t>José Antonio Jáuregui Juanotena jauna</w:t>
            </w:r>
          </w:p>
          <w:p w14:paraId="12992092" w14:textId="77777777" w:rsidR="00362379" w:rsidRDefault="00362379">
            <w:pPr>
              <w:spacing w:after="0" w:line="240" w:lineRule="auto"/>
              <w:rPr>
                <w:lang w:val="eu-ES"/>
              </w:rPr>
            </w:pPr>
          </w:p>
          <w:p w14:paraId="17833B09" w14:textId="77777777" w:rsidR="00362379" w:rsidRDefault="00000000">
            <w:pPr>
              <w:spacing w:after="0" w:line="240" w:lineRule="auto"/>
              <w:rPr>
                <w:b/>
                <w:bCs/>
                <w:lang w:val="eu-ES"/>
              </w:rPr>
            </w:pPr>
            <w:r>
              <w:rPr>
                <w:b/>
                <w:bCs/>
                <w:lang w:val="eu-ES"/>
              </w:rPr>
              <w:t>Bertaratu ez direnak</w:t>
            </w:r>
          </w:p>
          <w:p w14:paraId="207C9260" w14:textId="77777777" w:rsidR="00362379" w:rsidRDefault="00000000">
            <w:pPr>
              <w:spacing w:after="0" w:line="240" w:lineRule="auto"/>
              <w:rPr>
                <w:lang w:val="eu-ES"/>
              </w:rPr>
            </w:pPr>
            <w:r>
              <w:rPr>
                <w:lang w:val="eu-ES"/>
              </w:rPr>
              <w:t>Xabier Aguerre Damboriena jn.</w:t>
            </w:r>
          </w:p>
          <w:p w14:paraId="66083900" w14:textId="77777777" w:rsidR="00362379" w:rsidRDefault="00000000">
            <w:pPr>
              <w:spacing w:after="0" w:line="240" w:lineRule="auto"/>
              <w:rPr>
                <w:lang w:val="eu-ES"/>
              </w:rPr>
            </w:pPr>
            <w:r>
              <w:rPr>
                <w:lang w:val="eu-ES"/>
              </w:rPr>
              <w:t>Roman Aguerre Lizarreta jauna</w:t>
            </w:r>
          </w:p>
          <w:p w14:paraId="647FA3D1" w14:textId="77777777" w:rsidR="00362379" w:rsidRDefault="00000000">
            <w:pPr>
              <w:spacing w:after="0" w:line="240" w:lineRule="auto"/>
              <w:rPr>
                <w:lang w:val="eu-ES"/>
              </w:rPr>
            </w:pPr>
            <w:r>
              <w:rPr>
                <w:lang w:val="eu-ES"/>
              </w:rPr>
              <w:t>Iker Tranche Laurnaga jauna.</w:t>
            </w:r>
          </w:p>
          <w:p w14:paraId="0FBC7B92" w14:textId="77777777" w:rsidR="00362379" w:rsidRDefault="00362379">
            <w:pPr>
              <w:spacing w:after="0" w:line="240" w:lineRule="auto"/>
              <w:rPr>
                <w:lang w:val="eu-ES"/>
              </w:rPr>
            </w:pPr>
          </w:p>
          <w:p w14:paraId="4CDD4011" w14:textId="77777777" w:rsidR="00362379" w:rsidRDefault="00362379">
            <w:pPr>
              <w:spacing w:after="0" w:line="240" w:lineRule="auto"/>
              <w:rPr>
                <w:lang w:val="eu-ES"/>
              </w:rPr>
            </w:pPr>
          </w:p>
          <w:p w14:paraId="5EEFB693" w14:textId="77777777" w:rsidR="00362379" w:rsidRDefault="00000000">
            <w:pPr>
              <w:spacing w:after="0" w:line="240" w:lineRule="auto"/>
              <w:jc w:val="both"/>
              <w:rPr>
                <w:lang w:val="eu-ES"/>
              </w:rPr>
            </w:pPr>
            <w:r>
              <w:rPr>
                <w:lang w:val="eu-ES"/>
              </w:rPr>
              <w:t>Narbarte herrian (Bertizaranako udalerria), 2024ko martxoaren 15ean, 09:00etan, eta Andrés Echenique Iriarte alkatearen lehendakaritzapean, zinegotzi hauek bildu dira Udaletxean, bilkura berezian, legez deialdia egin ondoren, eta Itziar Iribarren Recarte idazkariak lagunduta.</w:t>
            </w:r>
          </w:p>
          <w:p w14:paraId="2D3BFC8C" w14:textId="77777777" w:rsidR="00362379" w:rsidRDefault="00362379">
            <w:pPr>
              <w:spacing w:after="0" w:line="240" w:lineRule="auto"/>
              <w:jc w:val="both"/>
              <w:rPr>
                <w:lang w:val="eu-ES"/>
              </w:rPr>
            </w:pPr>
          </w:p>
          <w:p w14:paraId="715443D9" w14:textId="77777777" w:rsidR="00362379" w:rsidRDefault="00362379">
            <w:pPr>
              <w:spacing w:after="0" w:line="240" w:lineRule="auto"/>
              <w:jc w:val="both"/>
              <w:rPr>
                <w:lang w:val="eu-ES"/>
              </w:rPr>
            </w:pPr>
          </w:p>
          <w:p w14:paraId="48BBD67D" w14:textId="77777777" w:rsidR="00362379" w:rsidRDefault="00000000">
            <w:pPr>
              <w:spacing w:after="0" w:line="240" w:lineRule="auto"/>
              <w:jc w:val="both"/>
              <w:rPr>
                <w:lang w:val="eu-ES"/>
              </w:rPr>
            </w:pPr>
            <w:r>
              <w:rPr>
                <w:lang w:val="eu-ES"/>
              </w:rPr>
              <w:t>Idazkariak legez eskatutako quoruma badagoela egiaztatu ondoren, batzordeburuak bilkura hasteko agindu du eta deialdian zehaztutako puntu hauek aztertu dira:</w:t>
            </w:r>
          </w:p>
          <w:p w14:paraId="69206096" w14:textId="77777777" w:rsidR="00362379" w:rsidRDefault="00362379">
            <w:pPr>
              <w:spacing w:after="0" w:line="240" w:lineRule="auto"/>
              <w:jc w:val="both"/>
              <w:rPr>
                <w:lang w:val="eu-ES"/>
              </w:rPr>
            </w:pPr>
          </w:p>
          <w:p w14:paraId="1A2638E8" w14:textId="77777777" w:rsidR="00362379" w:rsidRDefault="00000000">
            <w:pPr>
              <w:spacing w:after="0" w:line="240" w:lineRule="auto"/>
              <w:jc w:val="both"/>
              <w:rPr>
                <w:b/>
                <w:bCs/>
                <w:lang w:val="eu-ES"/>
              </w:rPr>
            </w:pPr>
            <w:r>
              <w:rPr>
                <w:b/>
                <w:bCs/>
                <w:lang w:val="eu-ES"/>
              </w:rPr>
              <w:t>1. 2023ko abenduaren 21eko bilkuraren akta onestea.</w:t>
            </w:r>
          </w:p>
          <w:p w14:paraId="4761CAA9" w14:textId="77777777" w:rsidR="00362379" w:rsidRDefault="00362379">
            <w:pPr>
              <w:spacing w:after="0" w:line="240" w:lineRule="auto"/>
              <w:jc w:val="both"/>
              <w:rPr>
                <w:lang w:val="eu-ES"/>
              </w:rPr>
            </w:pPr>
          </w:p>
          <w:p w14:paraId="0DA89FF2" w14:textId="77777777" w:rsidR="00362379" w:rsidRDefault="00000000">
            <w:pPr>
              <w:spacing w:after="0" w:line="240" w:lineRule="auto"/>
              <w:jc w:val="both"/>
              <w:rPr>
                <w:lang w:val="eu-ES"/>
              </w:rPr>
            </w:pPr>
            <w:r>
              <w:rPr>
                <w:lang w:val="eu-ES"/>
              </w:rPr>
              <w:t>Ikusirik Bertizaranako Udalak 2023ko abenduaren 21eean egindako osoko bilkuraren akta, aho batez erabaki da onestea.</w:t>
            </w:r>
          </w:p>
        </w:tc>
        <w:tc>
          <w:tcPr>
            <w:tcW w:w="4250" w:type="dxa"/>
            <w:shd w:val="clear" w:color="auto" w:fill="auto"/>
            <w:tcMar>
              <w:top w:w="0" w:type="dxa"/>
              <w:left w:w="108" w:type="dxa"/>
              <w:bottom w:w="0" w:type="dxa"/>
              <w:right w:w="108" w:type="dxa"/>
            </w:tcMar>
          </w:tcPr>
          <w:p w14:paraId="190CC5A2" w14:textId="77777777" w:rsidR="00362379" w:rsidRDefault="00000000">
            <w:pPr>
              <w:spacing w:after="0" w:line="240" w:lineRule="auto"/>
              <w:jc w:val="both"/>
              <w:rPr>
                <w:rFonts w:cs="Calibri"/>
                <w:b/>
                <w:lang w:eastAsia="es-ES"/>
              </w:rPr>
            </w:pPr>
            <w:r>
              <w:rPr>
                <w:rFonts w:cs="Calibri"/>
                <w:b/>
                <w:lang w:eastAsia="es-ES"/>
              </w:rPr>
              <w:t>ACTA DE LA SESIÓN EXTRAORDINARIA DE 15 DE MARZO DE 2024</w:t>
            </w:r>
          </w:p>
          <w:p w14:paraId="1A068C9B" w14:textId="77777777" w:rsidR="00362379" w:rsidRDefault="00362379">
            <w:pPr>
              <w:spacing w:after="0" w:line="240" w:lineRule="auto"/>
              <w:jc w:val="both"/>
              <w:rPr>
                <w:rFonts w:cs="Calibri"/>
                <w:b/>
                <w:lang w:eastAsia="es-ES"/>
              </w:rPr>
            </w:pPr>
          </w:p>
          <w:p w14:paraId="084CC4FE" w14:textId="77777777" w:rsidR="00362379" w:rsidRDefault="00000000">
            <w:pPr>
              <w:spacing w:after="0" w:line="240" w:lineRule="auto"/>
              <w:jc w:val="both"/>
              <w:rPr>
                <w:rFonts w:cs="Calibri"/>
                <w:b/>
                <w:lang w:eastAsia="es-ES"/>
              </w:rPr>
            </w:pPr>
            <w:r>
              <w:rPr>
                <w:rFonts w:cs="Calibri"/>
                <w:b/>
                <w:lang w:eastAsia="es-ES"/>
              </w:rPr>
              <w:t>Sr presidente</w:t>
            </w:r>
          </w:p>
          <w:p w14:paraId="042DFDF9" w14:textId="77777777" w:rsidR="00362379" w:rsidRDefault="00000000">
            <w:pPr>
              <w:spacing w:after="0" w:line="240" w:lineRule="auto"/>
              <w:jc w:val="both"/>
              <w:rPr>
                <w:rFonts w:cs="Calibri"/>
                <w:lang w:eastAsia="es-ES"/>
              </w:rPr>
            </w:pPr>
            <w:r>
              <w:rPr>
                <w:rFonts w:cs="Calibri"/>
                <w:lang w:eastAsia="es-ES"/>
              </w:rPr>
              <w:t>D. Andrés Echenique Iriarte</w:t>
            </w:r>
          </w:p>
          <w:p w14:paraId="7374E7AF" w14:textId="77777777" w:rsidR="00362379" w:rsidRDefault="00362379">
            <w:pPr>
              <w:spacing w:after="0" w:line="240" w:lineRule="auto"/>
              <w:jc w:val="both"/>
              <w:rPr>
                <w:rFonts w:cs="Calibri"/>
                <w:lang w:eastAsia="es-ES"/>
              </w:rPr>
            </w:pPr>
          </w:p>
          <w:p w14:paraId="66E9278C" w14:textId="77777777" w:rsidR="00362379" w:rsidRDefault="00000000">
            <w:pPr>
              <w:spacing w:after="0" w:line="240" w:lineRule="auto"/>
              <w:jc w:val="both"/>
              <w:rPr>
                <w:rFonts w:cs="Calibri"/>
                <w:b/>
                <w:lang w:eastAsia="es-ES"/>
              </w:rPr>
            </w:pPr>
            <w:r>
              <w:rPr>
                <w:rFonts w:cs="Calibri"/>
                <w:b/>
                <w:lang w:eastAsia="es-ES"/>
              </w:rPr>
              <w:t>Srs/as Asistentes</w:t>
            </w:r>
          </w:p>
          <w:p w14:paraId="199F132F" w14:textId="77777777" w:rsidR="00362379" w:rsidRDefault="00000000">
            <w:pPr>
              <w:spacing w:after="0" w:line="240" w:lineRule="auto"/>
              <w:jc w:val="both"/>
              <w:rPr>
                <w:rFonts w:cs="Calibri"/>
              </w:rPr>
            </w:pPr>
            <w:r>
              <w:rPr>
                <w:rFonts w:cs="Calibri"/>
              </w:rPr>
              <w:t>D. Blas Andresena Echeverría</w:t>
            </w:r>
          </w:p>
          <w:p w14:paraId="06AFA614" w14:textId="77777777" w:rsidR="00362379" w:rsidRDefault="00000000">
            <w:pPr>
              <w:spacing w:after="0" w:line="240" w:lineRule="auto"/>
              <w:jc w:val="both"/>
              <w:rPr>
                <w:rFonts w:cs="Calibri"/>
              </w:rPr>
            </w:pPr>
            <w:r>
              <w:rPr>
                <w:rFonts w:cs="Calibri"/>
              </w:rPr>
              <w:t>D. José Antonio Sarratea Recarte</w:t>
            </w:r>
          </w:p>
          <w:p w14:paraId="1B8302FE" w14:textId="77777777" w:rsidR="00362379" w:rsidRDefault="00000000">
            <w:pPr>
              <w:spacing w:after="0" w:line="240" w:lineRule="auto"/>
              <w:jc w:val="both"/>
              <w:rPr>
                <w:rFonts w:cs="Calibri"/>
              </w:rPr>
            </w:pPr>
            <w:r>
              <w:rPr>
                <w:rFonts w:cs="Calibri"/>
              </w:rPr>
              <w:t>D. José Antonio Jáuregui Juanotena</w:t>
            </w:r>
          </w:p>
          <w:p w14:paraId="0C1686D2" w14:textId="77777777" w:rsidR="00362379" w:rsidRDefault="00362379">
            <w:pPr>
              <w:spacing w:after="0" w:line="240" w:lineRule="auto"/>
              <w:jc w:val="both"/>
              <w:rPr>
                <w:rFonts w:cs="Calibri"/>
              </w:rPr>
            </w:pPr>
          </w:p>
          <w:p w14:paraId="573ED0C6" w14:textId="77777777" w:rsidR="00362379" w:rsidRDefault="00000000">
            <w:pPr>
              <w:spacing w:after="0" w:line="240" w:lineRule="auto"/>
              <w:jc w:val="both"/>
            </w:pPr>
            <w:r>
              <w:rPr>
                <w:rFonts w:cs="Calibri"/>
                <w:b/>
                <w:lang w:eastAsia="es-ES"/>
              </w:rPr>
              <w:t xml:space="preserve">Srs/as </w:t>
            </w:r>
            <w:r>
              <w:rPr>
                <w:rFonts w:cs="Calibri"/>
                <w:b/>
              </w:rPr>
              <w:t>Ausentes</w:t>
            </w:r>
          </w:p>
          <w:p w14:paraId="1FDC1565" w14:textId="77777777" w:rsidR="00362379" w:rsidRDefault="00000000">
            <w:pPr>
              <w:spacing w:after="0" w:line="240" w:lineRule="auto"/>
              <w:jc w:val="both"/>
              <w:rPr>
                <w:rFonts w:cs="Calibri"/>
              </w:rPr>
            </w:pPr>
            <w:r>
              <w:rPr>
                <w:rFonts w:cs="Calibri"/>
              </w:rPr>
              <w:t xml:space="preserve">D. Xabier Aguerre Damboriena </w:t>
            </w:r>
          </w:p>
          <w:p w14:paraId="592D98E2" w14:textId="77777777" w:rsidR="00362379" w:rsidRDefault="00000000">
            <w:pPr>
              <w:spacing w:after="0" w:line="240" w:lineRule="auto"/>
              <w:jc w:val="both"/>
              <w:rPr>
                <w:rFonts w:cs="Calibri"/>
              </w:rPr>
            </w:pPr>
            <w:r>
              <w:rPr>
                <w:rFonts w:cs="Calibri"/>
              </w:rPr>
              <w:t>D. Roman Aguerre Lizarreta</w:t>
            </w:r>
          </w:p>
          <w:p w14:paraId="454F0419" w14:textId="77777777" w:rsidR="00362379" w:rsidRDefault="00000000">
            <w:pPr>
              <w:spacing w:after="0" w:line="240" w:lineRule="auto"/>
              <w:jc w:val="both"/>
              <w:rPr>
                <w:rFonts w:cs="Calibri"/>
              </w:rPr>
            </w:pPr>
            <w:r>
              <w:rPr>
                <w:rFonts w:cs="Calibri"/>
              </w:rPr>
              <w:t>D. Iker Tranche Laurnaga</w:t>
            </w:r>
          </w:p>
          <w:p w14:paraId="035CFF70" w14:textId="77777777" w:rsidR="00362379" w:rsidRDefault="00362379">
            <w:pPr>
              <w:spacing w:after="0" w:line="240" w:lineRule="auto"/>
              <w:jc w:val="both"/>
              <w:rPr>
                <w:rFonts w:cs="Calibri"/>
              </w:rPr>
            </w:pPr>
          </w:p>
          <w:p w14:paraId="21C022B0" w14:textId="77777777" w:rsidR="00362379" w:rsidRDefault="00000000">
            <w:pPr>
              <w:spacing w:after="0" w:line="240" w:lineRule="auto"/>
              <w:jc w:val="both"/>
              <w:rPr>
                <w:rFonts w:cs="Calibri"/>
              </w:rPr>
            </w:pPr>
            <w:r>
              <w:rPr>
                <w:rFonts w:cs="Calibri"/>
              </w:rPr>
              <w:t xml:space="preserve">En la localidad de Narbarte, municipio de Bertizarana a las 09.00 horas del día 15 de marzo de 2024 y bajo la presidencia del Sr. alcalde Andrés Echenique Iriarte, se reúnen en la Casa Consistorial los concejales que se indican, en sesión extraordinaria previa convocatoria cursada al efecto en forma legal y asistidos por la secretaria, Doña Itziar Iribarren Recarte. </w:t>
            </w:r>
          </w:p>
          <w:p w14:paraId="62FF79D9" w14:textId="77777777" w:rsidR="00362379" w:rsidRDefault="00362379">
            <w:pPr>
              <w:spacing w:after="0" w:line="240" w:lineRule="auto"/>
              <w:jc w:val="both"/>
              <w:rPr>
                <w:rFonts w:cs="Calibri"/>
              </w:rPr>
            </w:pPr>
          </w:p>
          <w:p w14:paraId="7DF277B5" w14:textId="77777777" w:rsidR="00362379" w:rsidRDefault="00000000">
            <w:pPr>
              <w:spacing w:after="0" w:line="240" w:lineRule="auto"/>
              <w:jc w:val="both"/>
              <w:rPr>
                <w:rFonts w:cs="Calibri"/>
              </w:rPr>
            </w:pPr>
            <w:r>
              <w:rPr>
                <w:rFonts w:cs="Calibri"/>
              </w:rPr>
              <w:t xml:space="preserve">Comprobado por la secretaria la existencia del quórum legalmente exigido, el Sr. presidente ordena dar comienzo a la sesión y se tratan los siguientes puntos determinados en la convocatoria: </w:t>
            </w:r>
          </w:p>
          <w:p w14:paraId="59E760F3" w14:textId="77777777" w:rsidR="00362379" w:rsidRDefault="00362379">
            <w:pPr>
              <w:spacing w:after="0" w:line="240" w:lineRule="auto"/>
              <w:jc w:val="both"/>
              <w:rPr>
                <w:rFonts w:cs="Calibri"/>
              </w:rPr>
            </w:pPr>
          </w:p>
          <w:p w14:paraId="1C7F3068" w14:textId="77777777" w:rsidR="00362379" w:rsidRDefault="00000000">
            <w:pPr>
              <w:spacing w:after="0" w:line="240" w:lineRule="auto"/>
              <w:jc w:val="both"/>
            </w:pPr>
            <w:r>
              <w:rPr>
                <w:rFonts w:cs="Calibri"/>
                <w:b/>
              </w:rPr>
              <w:t xml:space="preserve">1. Aprobación del acta de la sesión celebrada el 21 de diciembre de 2023. </w:t>
            </w:r>
          </w:p>
          <w:p w14:paraId="5670CF5C" w14:textId="77777777" w:rsidR="00362379" w:rsidRDefault="00362379">
            <w:pPr>
              <w:spacing w:after="0" w:line="240" w:lineRule="auto"/>
            </w:pPr>
          </w:p>
          <w:p w14:paraId="40CFE47F" w14:textId="77777777" w:rsidR="00362379" w:rsidRDefault="00000000">
            <w:pPr>
              <w:spacing w:after="0" w:line="240" w:lineRule="auto"/>
              <w:jc w:val="both"/>
              <w:rPr>
                <w:rFonts w:cs="Calibri"/>
              </w:rPr>
            </w:pPr>
            <w:r>
              <w:rPr>
                <w:rFonts w:cs="Calibri"/>
              </w:rPr>
              <w:t xml:space="preserve">Vista el acta de la sesión celebrada por el Pleno del Ayuntamiento de Bertizarana el día 21 de diciembre de 2023, se acuerda por unanimidad su aprobación. </w:t>
            </w:r>
          </w:p>
          <w:p w14:paraId="027DC172" w14:textId="77777777" w:rsidR="00362379" w:rsidRDefault="00362379">
            <w:pPr>
              <w:spacing w:after="0" w:line="240" w:lineRule="auto"/>
            </w:pPr>
          </w:p>
        </w:tc>
      </w:tr>
    </w:tbl>
    <w:p w14:paraId="297D4970" w14:textId="77777777" w:rsidR="00362379" w:rsidRDefault="00362379"/>
    <w:tbl>
      <w:tblPr>
        <w:tblW w:w="8504" w:type="dxa"/>
        <w:tblCellMar>
          <w:left w:w="10" w:type="dxa"/>
          <w:right w:w="10" w:type="dxa"/>
        </w:tblCellMar>
        <w:tblLook w:val="0000" w:firstRow="0" w:lastRow="0" w:firstColumn="0" w:lastColumn="0" w:noHBand="0" w:noVBand="0"/>
      </w:tblPr>
      <w:tblGrid>
        <w:gridCol w:w="4252"/>
        <w:gridCol w:w="4252"/>
      </w:tblGrid>
      <w:tr w:rsidR="00362379" w14:paraId="54C1F38A" w14:textId="77777777">
        <w:tblPrEx>
          <w:tblCellMar>
            <w:top w:w="0" w:type="dxa"/>
            <w:bottom w:w="0" w:type="dxa"/>
          </w:tblCellMar>
        </w:tblPrEx>
        <w:tc>
          <w:tcPr>
            <w:tcW w:w="4252" w:type="dxa"/>
            <w:shd w:val="clear" w:color="auto" w:fill="auto"/>
            <w:tcMar>
              <w:top w:w="0" w:type="dxa"/>
              <w:left w:w="108" w:type="dxa"/>
              <w:bottom w:w="0" w:type="dxa"/>
              <w:right w:w="108" w:type="dxa"/>
            </w:tcMar>
          </w:tcPr>
          <w:p w14:paraId="46771F82" w14:textId="77777777" w:rsidR="00362379" w:rsidRDefault="00000000">
            <w:pPr>
              <w:spacing w:after="0" w:line="240" w:lineRule="auto"/>
              <w:jc w:val="both"/>
              <w:rPr>
                <w:rFonts w:cs="Calibri"/>
                <w:b/>
                <w:lang w:val="eu-ES"/>
              </w:rPr>
            </w:pPr>
            <w:r>
              <w:rPr>
                <w:rFonts w:cs="Calibri"/>
                <w:b/>
                <w:lang w:val="eu-ES"/>
              </w:rPr>
              <w:lastRenderedPageBreak/>
              <w:t>2. 23/02257 Nafarroako Administrazio Auzitegiaren errekurtsoari erantzuteko alegazioen txostena onartzea.</w:t>
            </w:r>
          </w:p>
        </w:tc>
        <w:tc>
          <w:tcPr>
            <w:tcW w:w="4252" w:type="dxa"/>
            <w:shd w:val="clear" w:color="auto" w:fill="auto"/>
            <w:tcMar>
              <w:top w:w="0" w:type="dxa"/>
              <w:left w:w="108" w:type="dxa"/>
              <w:bottom w:w="0" w:type="dxa"/>
              <w:right w:w="108" w:type="dxa"/>
            </w:tcMar>
          </w:tcPr>
          <w:p w14:paraId="6300A58D" w14:textId="77777777" w:rsidR="00362379" w:rsidRDefault="00000000">
            <w:pPr>
              <w:spacing w:after="0" w:line="0" w:lineRule="atLeast"/>
              <w:jc w:val="both"/>
            </w:pPr>
            <w:r>
              <w:rPr>
                <w:rFonts w:cs="Calibri"/>
                <w:b/>
                <w:bCs/>
              </w:rPr>
              <w:t>2. Aprobación del informe de alegaciones en respuesta al recurso del Tribunal Administrativo de Navarra 23/02257.</w:t>
            </w:r>
          </w:p>
          <w:p w14:paraId="2ADBFE92" w14:textId="77777777" w:rsidR="00362379" w:rsidRDefault="00362379">
            <w:pPr>
              <w:spacing w:after="0" w:line="0" w:lineRule="atLeast"/>
              <w:jc w:val="both"/>
              <w:rPr>
                <w:rFonts w:cs="Calibri"/>
                <w:b/>
                <w:bCs/>
              </w:rPr>
            </w:pPr>
          </w:p>
        </w:tc>
      </w:tr>
      <w:tr w:rsidR="00362379" w14:paraId="69DBCDDB" w14:textId="77777777">
        <w:tblPrEx>
          <w:tblCellMar>
            <w:top w:w="0" w:type="dxa"/>
            <w:bottom w:w="0" w:type="dxa"/>
          </w:tblCellMar>
        </w:tblPrEx>
        <w:tc>
          <w:tcPr>
            <w:tcW w:w="4252" w:type="dxa"/>
            <w:shd w:val="clear" w:color="auto" w:fill="auto"/>
            <w:tcMar>
              <w:top w:w="0" w:type="dxa"/>
              <w:left w:w="108" w:type="dxa"/>
              <w:bottom w:w="0" w:type="dxa"/>
              <w:right w:w="108" w:type="dxa"/>
            </w:tcMar>
          </w:tcPr>
          <w:p w14:paraId="2FA8E06E" w14:textId="77777777" w:rsidR="00362379" w:rsidRDefault="00000000">
            <w:pPr>
              <w:spacing w:after="0" w:line="240" w:lineRule="auto"/>
              <w:jc w:val="both"/>
              <w:rPr>
                <w:rFonts w:cs="Calibri"/>
                <w:lang w:val="eu-ES"/>
              </w:rPr>
            </w:pPr>
            <w:r>
              <w:rPr>
                <w:rFonts w:cs="Calibri"/>
                <w:lang w:val="eu-ES"/>
              </w:rPr>
              <w:t>Andrés Mikelarena Domeq jaunak 23/02257 gora jotzeko errekurtsoa aurkeztu zuen Bertizaranako Udalak 2023ko irailaren 22an egindako osoko bilkuran hartutako erabakiaren aurka. Errekurtso hori ezetsi egin zen Bertizaranako 4. poligonoko 9. lurzatiko Hiri Jarduerarako Plan Bereziaren hasierako onespena ukatu zuen 2023ko abuztuaren 4ko osoko bilkuran hartutako erabakiaren aurka jarritako berraztertzeko errekurtsoan.</w:t>
            </w:r>
          </w:p>
        </w:tc>
        <w:tc>
          <w:tcPr>
            <w:tcW w:w="4252" w:type="dxa"/>
            <w:shd w:val="clear" w:color="auto" w:fill="auto"/>
            <w:tcMar>
              <w:top w:w="0" w:type="dxa"/>
              <w:left w:w="108" w:type="dxa"/>
              <w:bottom w:w="0" w:type="dxa"/>
              <w:right w:w="108" w:type="dxa"/>
            </w:tcMar>
          </w:tcPr>
          <w:p w14:paraId="7CB6B9FE" w14:textId="77777777" w:rsidR="00362379" w:rsidRDefault="00000000">
            <w:pPr>
              <w:spacing w:after="0" w:line="240" w:lineRule="auto"/>
              <w:jc w:val="both"/>
              <w:rPr>
                <w:rFonts w:cs="Calibri"/>
              </w:rPr>
            </w:pPr>
            <w:r>
              <w:rPr>
                <w:rFonts w:cs="Calibri"/>
              </w:rPr>
              <w:t>Don Andrés Mikelarena Domeq interpuso Recurso de Alzada 23/02257 contra el acuerdo del Pleno del Ayuntamiento de Bertizarana de fecha 22 de septiembre de 2023, desestimatorio del recurso de reposición interpuesto contra el acuerdo plenario de fecha 4 de agosto de 2023, en el que se denegaba la aprobación inicial del Plan Especial de Actuación Urbana de la parcela 9 del polígono 4 de Bertizarana.</w:t>
            </w:r>
          </w:p>
          <w:p w14:paraId="090A43E8" w14:textId="77777777" w:rsidR="00362379" w:rsidRDefault="00362379">
            <w:pPr>
              <w:spacing w:after="0" w:line="240" w:lineRule="auto"/>
              <w:jc w:val="both"/>
              <w:rPr>
                <w:rFonts w:cs="Calibri"/>
              </w:rPr>
            </w:pPr>
          </w:p>
        </w:tc>
      </w:tr>
      <w:tr w:rsidR="00362379" w14:paraId="16AE10A8" w14:textId="77777777">
        <w:tblPrEx>
          <w:tblCellMar>
            <w:top w:w="0" w:type="dxa"/>
            <w:bottom w:w="0" w:type="dxa"/>
          </w:tblCellMar>
        </w:tblPrEx>
        <w:tc>
          <w:tcPr>
            <w:tcW w:w="4252" w:type="dxa"/>
            <w:shd w:val="clear" w:color="auto" w:fill="auto"/>
            <w:tcMar>
              <w:top w:w="0" w:type="dxa"/>
              <w:left w:w="108" w:type="dxa"/>
              <w:bottom w:w="0" w:type="dxa"/>
              <w:right w:w="108" w:type="dxa"/>
            </w:tcMar>
          </w:tcPr>
          <w:p w14:paraId="30753BB4" w14:textId="77777777" w:rsidR="00362379" w:rsidRDefault="00000000">
            <w:pPr>
              <w:spacing w:after="0" w:line="240" w:lineRule="auto"/>
              <w:jc w:val="both"/>
              <w:rPr>
                <w:rFonts w:cs="Calibri"/>
                <w:iCs/>
                <w:lang w:val="eu-ES"/>
              </w:rPr>
            </w:pPr>
            <w:r>
              <w:rPr>
                <w:rFonts w:cs="Calibri"/>
                <w:iCs/>
                <w:lang w:val="eu-ES"/>
              </w:rPr>
              <w:t>Andrés Echenique Iriarte Bertizaranako Udaleko alkateak, Nafarroako Administrazio Auzitegiak 2024ko urtarrilaren 8ko probidentziaren bidez emandako izapidea betez, alegazioen txostena egin zuen Andrés Mikelarena Domeq jaunak aurkeztutako 23-02257 gora jotzeko errekurtsoari buruz. Izapide hori Bertizaranako osoko bilkurak egin behar zuen, eta ez alkateak.</w:t>
            </w:r>
          </w:p>
        </w:tc>
        <w:tc>
          <w:tcPr>
            <w:tcW w:w="4252" w:type="dxa"/>
            <w:shd w:val="clear" w:color="auto" w:fill="auto"/>
            <w:tcMar>
              <w:top w:w="0" w:type="dxa"/>
              <w:left w:w="108" w:type="dxa"/>
              <w:bottom w:w="0" w:type="dxa"/>
              <w:right w:w="108" w:type="dxa"/>
            </w:tcMar>
          </w:tcPr>
          <w:p w14:paraId="1C802682" w14:textId="77777777" w:rsidR="00362379" w:rsidRDefault="00000000">
            <w:pPr>
              <w:spacing w:after="0" w:line="240" w:lineRule="auto"/>
              <w:jc w:val="both"/>
              <w:rPr>
                <w:rFonts w:cs="Calibri"/>
              </w:rPr>
            </w:pPr>
            <w:r>
              <w:rPr>
                <w:rFonts w:cs="Calibri"/>
              </w:rPr>
              <w:t>El alcalde del Ayuntamiento de Bertizarana, Don Andrés Echenique Iriarte, evacuando el trámite conferido por el Tribunal Administrativo de Navarra mediante providencia de 8 de enero de 2024, emite informe de alegaciones al recurso de alzada 23-02257 interpuesto por Don Andrés Mikelarena Domeq. Este trámite debería de haber sido realizado por el Pleno del Ayuntamiento de Bertizarana y no por el alcalde.</w:t>
            </w:r>
          </w:p>
          <w:p w14:paraId="7B5212F4" w14:textId="77777777" w:rsidR="00362379" w:rsidRDefault="00362379">
            <w:pPr>
              <w:spacing w:after="0" w:line="240" w:lineRule="auto"/>
              <w:jc w:val="both"/>
              <w:rPr>
                <w:rFonts w:cs="Calibri"/>
                <w:i/>
              </w:rPr>
            </w:pPr>
          </w:p>
        </w:tc>
      </w:tr>
      <w:tr w:rsidR="00362379" w14:paraId="361F0710" w14:textId="77777777">
        <w:tblPrEx>
          <w:tblCellMar>
            <w:top w:w="0" w:type="dxa"/>
            <w:bottom w:w="0" w:type="dxa"/>
          </w:tblCellMar>
        </w:tblPrEx>
        <w:tc>
          <w:tcPr>
            <w:tcW w:w="4252" w:type="dxa"/>
            <w:shd w:val="clear" w:color="auto" w:fill="auto"/>
            <w:tcMar>
              <w:top w:w="0" w:type="dxa"/>
              <w:left w:w="108" w:type="dxa"/>
              <w:bottom w:w="0" w:type="dxa"/>
              <w:right w:w="108" w:type="dxa"/>
            </w:tcMar>
          </w:tcPr>
          <w:p w14:paraId="2EC1B3CE" w14:textId="77777777" w:rsidR="00362379" w:rsidRDefault="00000000">
            <w:pPr>
              <w:spacing w:after="0" w:line="240" w:lineRule="auto"/>
              <w:jc w:val="both"/>
              <w:rPr>
                <w:rFonts w:cs="Calibri"/>
                <w:b/>
                <w:lang w:val="eu-ES"/>
              </w:rPr>
            </w:pPr>
            <w:r>
              <w:rPr>
                <w:rFonts w:cs="Calibri"/>
                <w:b/>
                <w:lang w:val="eu-ES"/>
              </w:rPr>
              <w:t>Horrenbestez, Andrés Echenique Iriarte alkateak aurkeztutako alegazio txostena ikusirik, AHO BATEZ ERABAKI DA:</w:t>
            </w:r>
          </w:p>
        </w:tc>
        <w:tc>
          <w:tcPr>
            <w:tcW w:w="4252" w:type="dxa"/>
            <w:shd w:val="clear" w:color="auto" w:fill="auto"/>
            <w:tcMar>
              <w:top w:w="0" w:type="dxa"/>
              <w:left w:w="108" w:type="dxa"/>
              <w:bottom w:w="0" w:type="dxa"/>
              <w:right w:w="108" w:type="dxa"/>
            </w:tcMar>
          </w:tcPr>
          <w:p w14:paraId="581BB735" w14:textId="77777777" w:rsidR="00362379" w:rsidRDefault="00000000">
            <w:pPr>
              <w:spacing w:after="0" w:line="240" w:lineRule="auto"/>
              <w:jc w:val="both"/>
              <w:rPr>
                <w:rFonts w:cs="Calibri"/>
                <w:b/>
              </w:rPr>
            </w:pPr>
            <w:r>
              <w:rPr>
                <w:rFonts w:cs="Calibri"/>
                <w:b/>
              </w:rPr>
              <w:t>En consecuencia, visto el informe de alegaciones presentado por el alcalde Don Andrés Echenique Iriarte, se acuerda POR UNANIMIDAD,</w:t>
            </w:r>
          </w:p>
          <w:p w14:paraId="3A505022" w14:textId="77777777" w:rsidR="00362379" w:rsidRDefault="00362379">
            <w:pPr>
              <w:spacing w:after="0" w:line="240" w:lineRule="auto"/>
              <w:jc w:val="both"/>
              <w:rPr>
                <w:rFonts w:cs="Calibri"/>
                <w:b/>
              </w:rPr>
            </w:pPr>
          </w:p>
        </w:tc>
      </w:tr>
      <w:tr w:rsidR="00362379" w14:paraId="6EFD7EAF" w14:textId="77777777">
        <w:tblPrEx>
          <w:tblCellMar>
            <w:top w:w="0" w:type="dxa"/>
            <w:bottom w:w="0" w:type="dxa"/>
          </w:tblCellMar>
        </w:tblPrEx>
        <w:tc>
          <w:tcPr>
            <w:tcW w:w="4252" w:type="dxa"/>
            <w:shd w:val="clear" w:color="auto" w:fill="auto"/>
            <w:tcMar>
              <w:top w:w="0" w:type="dxa"/>
              <w:left w:w="108" w:type="dxa"/>
              <w:bottom w:w="0" w:type="dxa"/>
              <w:right w:w="108" w:type="dxa"/>
            </w:tcMar>
          </w:tcPr>
          <w:p w14:paraId="5F5EBB11" w14:textId="77777777" w:rsidR="00362379" w:rsidRDefault="00000000">
            <w:pPr>
              <w:spacing w:after="0" w:line="240" w:lineRule="auto"/>
              <w:jc w:val="both"/>
            </w:pPr>
            <w:r>
              <w:rPr>
                <w:rStyle w:val="form-control-text"/>
                <w:rFonts w:cs="Calibri"/>
                <w:lang w:val="eu-ES"/>
              </w:rPr>
              <w:t>1. Txosten horren eduki osoa berrestea.</w:t>
            </w:r>
          </w:p>
        </w:tc>
        <w:tc>
          <w:tcPr>
            <w:tcW w:w="4252" w:type="dxa"/>
            <w:shd w:val="clear" w:color="auto" w:fill="auto"/>
            <w:tcMar>
              <w:top w:w="0" w:type="dxa"/>
              <w:left w:w="108" w:type="dxa"/>
              <w:bottom w:w="0" w:type="dxa"/>
              <w:right w:w="108" w:type="dxa"/>
            </w:tcMar>
          </w:tcPr>
          <w:p w14:paraId="503B553D" w14:textId="77777777" w:rsidR="00362379" w:rsidRDefault="00000000">
            <w:pPr>
              <w:spacing w:after="0" w:line="240" w:lineRule="auto"/>
              <w:jc w:val="both"/>
              <w:rPr>
                <w:rFonts w:cs="Calibri"/>
              </w:rPr>
            </w:pPr>
            <w:r>
              <w:rPr>
                <w:rFonts w:cs="Calibri"/>
              </w:rPr>
              <w:t xml:space="preserve">1. Ratificar el contenido íntegro del informe de dicho informe. </w:t>
            </w:r>
          </w:p>
          <w:p w14:paraId="0F41EBBE" w14:textId="77777777" w:rsidR="00362379" w:rsidRDefault="00362379">
            <w:pPr>
              <w:spacing w:after="0" w:line="240" w:lineRule="auto"/>
              <w:jc w:val="both"/>
              <w:rPr>
                <w:rFonts w:cs="Calibri"/>
              </w:rPr>
            </w:pPr>
          </w:p>
        </w:tc>
      </w:tr>
      <w:tr w:rsidR="00362379" w14:paraId="71E21E3B" w14:textId="77777777">
        <w:tblPrEx>
          <w:tblCellMar>
            <w:top w:w="0" w:type="dxa"/>
            <w:bottom w:w="0" w:type="dxa"/>
          </w:tblCellMar>
        </w:tblPrEx>
        <w:tc>
          <w:tcPr>
            <w:tcW w:w="4252" w:type="dxa"/>
            <w:shd w:val="clear" w:color="auto" w:fill="auto"/>
            <w:tcMar>
              <w:top w:w="0" w:type="dxa"/>
              <w:left w:w="108" w:type="dxa"/>
              <w:bottom w:w="0" w:type="dxa"/>
              <w:right w:w="108" w:type="dxa"/>
            </w:tcMar>
          </w:tcPr>
          <w:p w14:paraId="0DF1F54A" w14:textId="77777777" w:rsidR="00362379" w:rsidRDefault="00000000">
            <w:pPr>
              <w:spacing w:after="0" w:line="240" w:lineRule="auto"/>
              <w:jc w:val="both"/>
            </w:pPr>
            <w:r>
              <w:rPr>
                <w:rFonts w:cs="Calibri"/>
                <w:lang w:val="eu-ES"/>
              </w:rPr>
              <w:t xml:space="preserve">2. </w:t>
            </w:r>
            <w:r>
              <w:rPr>
                <w:rFonts w:eastAsia="Times New Roman" w:cs="Calibri"/>
                <w:lang w:val="eu-ES" w:eastAsia="es-ES"/>
              </w:rPr>
              <w:t>Erabaki hau Nafarroako Administrazio Auzitegira igortzea, 23/02257 gora jotzeko errekurtsoaren espedienteari eransteko eskatuz.</w:t>
            </w:r>
          </w:p>
          <w:p w14:paraId="165BD926" w14:textId="77777777" w:rsidR="00362379" w:rsidRDefault="00362379">
            <w:pPr>
              <w:spacing w:after="0" w:line="240" w:lineRule="auto"/>
              <w:jc w:val="both"/>
              <w:rPr>
                <w:rFonts w:eastAsia="Times New Roman" w:cs="Calibri"/>
                <w:lang w:val="eu-ES" w:eastAsia="es-ES"/>
              </w:rPr>
            </w:pPr>
          </w:p>
          <w:p w14:paraId="5CA6424C" w14:textId="77777777" w:rsidR="00362379" w:rsidRDefault="00362379">
            <w:pPr>
              <w:spacing w:after="0" w:line="240" w:lineRule="auto"/>
              <w:jc w:val="both"/>
              <w:rPr>
                <w:rFonts w:eastAsia="Times New Roman" w:cs="Calibri"/>
                <w:lang w:val="eu-ES" w:eastAsia="es-ES"/>
              </w:rPr>
            </w:pPr>
          </w:p>
          <w:p w14:paraId="714A3FFD" w14:textId="77777777" w:rsidR="00362379" w:rsidRDefault="00000000">
            <w:pPr>
              <w:spacing w:after="0" w:line="240" w:lineRule="auto"/>
              <w:jc w:val="both"/>
              <w:rPr>
                <w:rFonts w:cs="Calibri"/>
                <w:lang w:val="eu-ES"/>
              </w:rPr>
            </w:pPr>
            <w:r>
              <w:rPr>
                <w:rFonts w:cs="Calibri"/>
                <w:lang w:val="eu-ES"/>
              </w:rPr>
              <w:t xml:space="preserve">3. Egindako jakinarazpenei dagokienez, Andrés Miquelarena Domeq jaunak aurkeztutako HJPren tramitazioan parte </w:t>
            </w:r>
            <w:r>
              <w:rPr>
                <w:rFonts w:cs="Calibri"/>
                <w:lang w:val="eu-ES"/>
              </w:rPr>
              <w:lastRenderedPageBreak/>
              <w:t>hartzeko prozesuan aurkeztu ziren pertsonei egin zitzaien. Aipatutakoak eta haien korrespondentzia helbideak identifikatzen dira, eta Nafarroako Administrazio Auzitegiari igortzen zaio informazioa.</w:t>
            </w:r>
          </w:p>
          <w:p w14:paraId="4885B9B5" w14:textId="77777777" w:rsidR="00362379" w:rsidRDefault="00362379">
            <w:pPr>
              <w:spacing w:after="0" w:line="240" w:lineRule="auto"/>
              <w:jc w:val="both"/>
              <w:rPr>
                <w:rFonts w:cs="Calibri"/>
                <w:lang w:val="eu-ES"/>
              </w:rPr>
            </w:pPr>
          </w:p>
          <w:p w14:paraId="4D3224B4" w14:textId="77777777" w:rsidR="00362379" w:rsidRDefault="00000000">
            <w:pPr>
              <w:spacing w:after="0" w:line="240" w:lineRule="auto"/>
              <w:jc w:val="both"/>
              <w:rPr>
                <w:rFonts w:cs="Calibri"/>
                <w:lang w:val="eu-ES"/>
              </w:rPr>
            </w:pPr>
            <w:r>
              <w:rPr>
                <w:rFonts w:cs="Calibri"/>
                <w:lang w:val="eu-ES"/>
              </w:rPr>
              <w:t>Aztertzeko beste gairik ez dagoenez, goizeko 11:10ean akta hau egin da eta, adostasunaren adierazgarri, alkateak sinatu du.</w:t>
            </w:r>
          </w:p>
          <w:p w14:paraId="17B6DFF7" w14:textId="77777777" w:rsidR="00362379" w:rsidRDefault="00362379">
            <w:pPr>
              <w:spacing w:after="0" w:line="240" w:lineRule="auto"/>
              <w:jc w:val="both"/>
              <w:rPr>
                <w:rFonts w:cs="Calibri"/>
                <w:lang w:val="eu-ES"/>
              </w:rPr>
            </w:pPr>
          </w:p>
          <w:p w14:paraId="5DBAC0A6" w14:textId="77777777" w:rsidR="00362379" w:rsidRDefault="00000000">
            <w:pPr>
              <w:spacing w:after="0" w:line="240" w:lineRule="auto"/>
              <w:jc w:val="both"/>
              <w:rPr>
                <w:rFonts w:cs="Calibri"/>
                <w:lang w:val="eu-ES"/>
              </w:rPr>
            </w:pPr>
            <w:r>
              <w:rPr>
                <w:rFonts w:cs="Calibri"/>
                <w:lang w:val="eu-ES"/>
              </w:rPr>
              <w:t>Fede ematen dut</w:t>
            </w:r>
          </w:p>
          <w:p w14:paraId="607D89CD" w14:textId="77777777" w:rsidR="00362379" w:rsidRDefault="00362379">
            <w:pPr>
              <w:spacing w:after="0" w:line="240" w:lineRule="auto"/>
              <w:jc w:val="both"/>
              <w:rPr>
                <w:rFonts w:cs="Calibri"/>
                <w:lang w:val="eu-ES"/>
              </w:rPr>
            </w:pPr>
          </w:p>
          <w:p w14:paraId="4B1C7415" w14:textId="77777777" w:rsidR="00362379" w:rsidRDefault="00000000">
            <w:pPr>
              <w:spacing w:after="0" w:line="240" w:lineRule="auto"/>
              <w:jc w:val="both"/>
              <w:rPr>
                <w:rFonts w:cs="Calibri"/>
                <w:lang w:val="eu-ES"/>
              </w:rPr>
            </w:pPr>
            <w:r>
              <w:rPr>
                <w:rFonts w:cs="Calibri"/>
                <w:lang w:val="eu-ES"/>
              </w:rPr>
              <w:t>Bertizaranan, 2024ko martxoaren 15ean.</w:t>
            </w:r>
          </w:p>
          <w:p w14:paraId="1D9E3813" w14:textId="77777777" w:rsidR="00362379" w:rsidRDefault="00362379">
            <w:pPr>
              <w:spacing w:after="0" w:line="240" w:lineRule="auto"/>
              <w:jc w:val="both"/>
              <w:rPr>
                <w:rFonts w:cs="Calibri"/>
                <w:lang w:val="eu-ES"/>
              </w:rPr>
            </w:pPr>
          </w:p>
          <w:p w14:paraId="59DA00B3" w14:textId="77777777" w:rsidR="00362379" w:rsidRDefault="00000000">
            <w:pPr>
              <w:spacing w:after="0" w:line="240" w:lineRule="auto"/>
              <w:jc w:val="both"/>
              <w:rPr>
                <w:rFonts w:cs="Calibri"/>
                <w:b/>
                <w:bCs/>
                <w:lang w:val="eu-ES"/>
              </w:rPr>
            </w:pPr>
            <w:r>
              <w:rPr>
                <w:rFonts w:cs="Calibri"/>
                <w:b/>
                <w:bCs/>
                <w:lang w:val="eu-ES"/>
              </w:rPr>
              <w:t>ALKATEA. - IDAZKARIA. -</w:t>
            </w:r>
          </w:p>
          <w:p w14:paraId="1B59BE07" w14:textId="77777777" w:rsidR="00362379" w:rsidRDefault="00000000">
            <w:pPr>
              <w:spacing w:after="0" w:line="240" w:lineRule="auto"/>
              <w:jc w:val="both"/>
              <w:rPr>
                <w:rFonts w:cs="Calibri"/>
                <w:lang w:val="eu-ES"/>
              </w:rPr>
            </w:pPr>
            <w:r>
              <w:rPr>
                <w:rFonts w:cs="Calibri"/>
                <w:lang w:val="eu-ES"/>
              </w:rPr>
              <w:t xml:space="preserve"> </w:t>
            </w:r>
          </w:p>
        </w:tc>
        <w:tc>
          <w:tcPr>
            <w:tcW w:w="4252" w:type="dxa"/>
            <w:shd w:val="clear" w:color="auto" w:fill="auto"/>
            <w:tcMar>
              <w:top w:w="0" w:type="dxa"/>
              <w:left w:w="108" w:type="dxa"/>
              <w:bottom w:w="0" w:type="dxa"/>
              <w:right w:w="108" w:type="dxa"/>
            </w:tcMar>
          </w:tcPr>
          <w:p w14:paraId="5CDBD4B4" w14:textId="77777777" w:rsidR="00362379" w:rsidRDefault="00000000">
            <w:pPr>
              <w:spacing w:after="0" w:line="240" w:lineRule="auto"/>
              <w:jc w:val="both"/>
            </w:pPr>
            <w:r>
              <w:rPr>
                <w:rFonts w:cs="Calibri"/>
              </w:rPr>
              <w:lastRenderedPageBreak/>
              <w:t xml:space="preserve">2. </w:t>
            </w:r>
            <w:r>
              <w:rPr>
                <w:rFonts w:cs="Calibri"/>
                <w:lang w:val="es-ES_tradnl"/>
              </w:rPr>
              <w:t>Remitir el presente acuerdo plenario al Tribunal Administrativo de Navarra solicitando que se adjunte al expediente del recurso de alzada 23/02257</w:t>
            </w:r>
            <w:r>
              <w:rPr>
                <w:rFonts w:cs="Calibri"/>
              </w:rPr>
              <w:t>.</w:t>
            </w:r>
          </w:p>
          <w:p w14:paraId="787BE623" w14:textId="77777777" w:rsidR="00362379" w:rsidRDefault="00362379">
            <w:pPr>
              <w:spacing w:after="0" w:line="240" w:lineRule="auto"/>
              <w:jc w:val="both"/>
              <w:rPr>
                <w:rFonts w:cs="Calibri"/>
              </w:rPr>
            </w:pPr>
          </w:p>
          <w:p w14:paraId="4438CA5F" w14:textId="77777777" w:rsidR="00362379" w:rsidRDefault="00000000">
            <w:pPr>
              <w:spacing w:after="0" w:line="240" w:lineRule="auto"/>
              <w:jc w:val="both"/>
              <w:rPr>
                <w:rFonts w:cs="Calibri"/>
              </w:rPr>
            </w:pPr>
            <w:r>
              <w:rPr>
                <w:rFonts w:cs="Calibri"/>
              </w:rPr>
              <w:t xml:space="preserve">3. Indicar que los emplazamientos realizados se realizaron a quienes se personaron en el proceso de participación que tuvo lugar durante la tramitación el PEAU presentado </w:t>
            </w:r>
            <w:r>
              <w:rPr>
                <w:rFonts w:cs="Calibri"/>
              </w:rPr>
              <w:lastRenderedPageBreak/>
              <w:t xml:space="preserve">por Don Andrés Miquelarena Domeq. Se procede a identificar a los emplazados, así como sus direcciones de correspondencia remitiendo la información correspondiente al Tribunal Administrativo de Navarra. </w:t>
            </w:r>
          </w:p>
          <w:p w14:paraId="51B86984" w14:textId="77777777" w:rsidR="00362379" w:rsidRDefault="00362379">
            <w:pPr>
              <w:spacing w:after="0" w:line="240" w:lineRule="auto"/>
              <w:jc w:val="both"/>
              <w:rPr>
                <w:rFonts w:cs="Calibri"/>
              </w:rPr>
            </w:pPr>
          </w:p>
          <w:p w14:paraId="2AB4BFFA" w14:textId="77777777" w:rsidR="00362379" w:rsidRDefault="00000000">
            <w:pPr>
              <w:pStyle w:val="foral-f-parrafo-c"/>
              <w:shd w:val="clear" w:color="auto" w:fill="FFFFFF"/>
              <w:spacing w:before="0" w:after="240"/>
              <w:jc w:val="both"/>
              <w:rPr>
                <w:rFonts w:ascii="Calibri" w:hAnsi="Calibri" w:cs="Calibri"/>
                <w:sz w:val="22"/>
                <w:szCs w:val="22"/>
              </w:rPr>
            </w:pPr>
            <w:r>
              <w:rPr>
                <w:rFonts w:ascii="Calibri" w:hAnsi="Calibri" w:cs="Calibri"/>
                <w:sz w:val="22"/>
                <w:szCs w:val="22"/>
              </w:rPr>
              <w:t xml:space="preserve">No habiendo más asuntos a tratar y siendo las 11.10 horas de la mañana antes indicada, se levanta la presente acta que en prueba de conformidad firma conmigo el alcalde. </w:t>
            </w:r>
          </w:p>
          <w:p w14:paraId="7335972F" w14:textId="77777777" w:rsidR="00362379" w:rsidRDefault="00000000">
            <w:pPr>
              <w:pStyle w:val="foral-f-parrafo-c"/>
              <w:shd w:val="clear" w:color="auto" w:fill="FFFFFF"/>
              <w:spacing w:before="0" w:after="240"/>
              <w:jc w:val="both"/>
              <w:rPr>
                <w:rFonts w:ascii="Calibri" w:hAnsi="Calibri" w:cs="Calibri"/>
                <w:sz w:val="22"/>
                <w:szCs w:val="22"/>
              </w:rPr>
            </w:pPr>
            <w:r>
              <w:rPr>
                <w:rFonts w:ascii="Calibri" w:hAnsi="Calibri" w:cs="Calibri"/>
                <w:sz w:val="22"/>
                <w:szCs w:val="22"/>
              </w:rPr>
              <w:t>Doy fe</w:t>
            </w:r>
          </w:p>
          <w:p w14:paraId="69F5DD35" w14:textId="77777777" w:rsidR="00362379" w:rsidRDefault="00000000">
            <w:pPr>
              <w:pStyle w:val="foral-f-parrafo-c"/>
              <w:shd w:val="clear" w:color="auto" w:fill="FFFFFF"/>
              <w:spacing w:before="0" w:after="240"/>
              <w:jc w:val="both"/>
              <w:rPr>
                <w:rFonts w:ascii="Calibri" w:hAnsi="Calibri" w:cs="Calibri"/>
                <w:sz w:val="22"/>
                <w:szCs w:val="22"/>
              </w:rPr>
            </w:pPr>
            <w:r>
              <w:rPr>
                <w:rFonts w:ascii="Calibri" w:hAnsi="Calibri" w:cs="Calibri"/>
                <w:sz w:val="22"/>
                <w:szCs w:val="22"/>
              </w:rPr>
              <w:t xml:space="preserve">En Bertizarana a 15 de marzo de 2024. </w:t>
            </w:r>
          </w:p>
          <w:p w14:paraId="18343344" w14:textId="77777777" w:rsidR="00362379" w:rsidRDefault="00000000">
            <w:pPr>
              <w:pStyle w:val="foral-f-parrafo-c"/>
              <w:shd w:val="clear" w:color="auto" w:fill="FFFFFF"/>
              <w:spacing w:before="0" w:after="240"/>
              <w:jc w:val="both"/>
              <w:rPr>
                <w:rFonts w:ascii="Calibri" w:hAnsi="Calibri" w:cs="Calibri"/>
                <w:b/>
                <w:sz w:val="22"/>
                <w:szCs w:val="22"/>
              </w:rPr>
            </w:pPr>
            <w:r>
              <w:rPr>
                <w:rFonts w:ascii="Calibri" w:hAnsi="Calibri" w:cs="Calibri"/>
                <w:b/>
                <w:sz w:val="22"/>
                <w:szCs w:val="22"/>
              </w:rPr>
              <w:t xml:space="preserve">EL ALCALDE. - </w:t>
            </w:r>
            <w:r>
              <w:rPr>
                <w:rFonts w:ascii="Calibri" w:hAnsi="Calibri" w:cs="Calibri"/>
                <w:b/>
                <w:sz w:val="22"/>
                <w:szCs w:val="22"/>
              </w:rPr>
              <w:tab/>
            </w:r>
            <w:r>
              <w:rPr>
                <w:rFonts w:ascii="Calibri" w:hAnsi="Calibri" w:cs="Calibri"/>
                <w:b/>
                <w:sz w:val="22"/>
                <w:szCs w:val="22"/>
              </w:rPr>
              <w:tab/>
              <w:t>LA SECRETARIA. -</w:t>
            </w:r>
          </w:p>
          <w:p w14:paraId="259F7898" w14:textId="77777777" w:rsidR="00362379" w:rsidRDefault="00362379">
            <w:pPr>
              <w:spacing w:after="0" w:line="240" w:lineRule="auto"/>
              <w:ind w:left="360"/>
              <w:jc w:val="both"/>
              <w:rPr>
                <w:rFonts w:cs="Calibri"/>
              </w:rPr>
            </w:pPr>
          </w:p>
        </w:tc>
      </w:tr>
    </w:tbl>
    <w:p w14:paraId="0AAEB46C" w14:textId="77777777" w:rsidR="00362379" w:rsidRDefault="00362379"/>
    <w:sectPr w:rsidR="00362379">
      <w:headerReference w:type="default" r:id="rId6"/>
      <w:footerReference w:type="default" r:id="rId7"/>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C65D1" w14:textId="77777777" w:rsidR="0079167B" w:rsidRDefault="0079167B">
      <w:pPr>
        <w:spacing w:after="0" w:line="240" w:lineRule="auto"/>
      </w:pPr>
      <w:r>
        <w:separator/>
      </w:r>
    </w:p>
  </w:endnote>
  <w:endnote w:type="continuationSeparator" w:id="0">
    <w:p w14:paraId="01CBEF3E" w14:textId="77777777" w:rsidR="0079167B" w:rsidRDefault="0079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818FE"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C3067" w14:textId="77777777" w:rsidR="0079167B" w:rsidRDefault="0079167B">
      <w:pPr>
        <w:spacing w:after="0" w:line="240" w:lineRule="auto"/>
      </w:pPr>
      <w:r>
        <w:rPr>
          <w:color w:val="000000"/>
        </w:rPr>
        <w:separator/>
      </w:r>
    </w:p>
  </w:footnote>
  <w:footnote w:type="continuationSeparator" w:id="0">
    <w:p w14:paraId="4C085774" w14:textId="77777777" w:rsidR="0079167B" w:rsidRDefault="00791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67AA4" w14:textId="77777777" w:rsidR="00000000" w:rsidRDefault="00000000">
    <w:pPr>
      <w:spacing w:after="0"/>
    </w:pPr>
    <w:r>
      <w:object w:dxaOrig="1350" w:dyaOrig="1620" w14:anchorId="40468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81pt;visibility:visible;mso-wrap-style:square">
          <v:imagedata r:id="rId1" o:title=""/>
        </v:shape>
        <o:OLEObject Type="Embed" ProgID="Unknown" ShapeID="Picture 1" DrawAspect="Content" ObjectID="_1779859704" r:id="rId2"/>
      </w:object>
    </w:r>
  </w:p>
  <w:p w14:paraId="4EFBC6AF" w14:textId="77777777" w:rsidR="00000000" w:rsidRDefault="00000000">
    <w:pPr>
      <w:spacing w:after="0"/>
      <w:rPr>
        <w:rFonts w:ascii="Tahoma" w:hAnsi="Tahoma"/>
        <w:b/>
        <w:sz w:val="18"/>
        <w:szCs w:val="18"/>
      </w:rPr>
    </w:pPr>
    <w:r>
      <w:rPr>
        <w:rFonts w:ascii="Tahoma" w:hAnsi="Tahoma"/>
        <w:b/>
        <w:sz w:val="18"/>
        <w:szCs w:val="18"/>
      </w:rPr>
      <w:t>Ayuntamiento Bertizarana</w:t>
    </w:r>
  </w:p>
  <w:p w14:paraId="2C021100" w14:textId="77777777" w:rsidR="00000000" w:rsidRDefault="00000000">
    <w:pPr>
      <w:spacing w:after="0"/>
      <w:rPr>
        <w:rFonts w:ascii="Tahoma" w:hAnsi="Tahoma"/>
        <w:b/>
        <w:sz w:val="18"/>
        <w:szCs w:val="18"/>
      </w:rPr>
    </w:pPr>
    <w:r>
      <w:rPr>
        <w:rFonts w:ascii="Tahoma" w:hAnsi="Tahoma"/>
        <w:b/>
        <w:sz w:val="18"/>
        <w:szCs w:val="18"/>
      </w:rPr>
      <w:t>Bertizaranako Udala</w:t>
    </w:r>
  </w:p>
  <w:p w14:paraId="6652F647" w14:textId="77777777" w:rsidR="00000000" w:rsidRDefault="00000000">
    <w:pPr>
      <w:spacing w:after="0"/>
      <w:rPr>
        <w:rFonts w:ascii="Tahoma" w:hAnsi="Tahoma"/>
        <w:b/>
        <w:sz w:val="18"/>
        <w:szCs w:val="18"/>
      </w:rPr>
    </w:pPr>
    <w:r>
      <w:rPr>
        <w:rFonts w:ascii="Tahoma" w:hAnsi="Tahoma"/>
        <w:b/>
        <w:sz w:val="18"/>
        <w:szCs w:val="18"/>
      </w:rPr>
      <w:t xml:space="preserve">Pz. Frontón </w:t>
    </w:r>
  </w:p>
  <w:p w14:paraId="17BEF45C" w14:textId="77777777" w:rsidR="00000000" w:rsidRDefault="00000000">
    <w:pPr>
      <w:spacing w:after="0"/>
    </w:pPr>
    <w:r>
      <w:rPr>
        <w:rFonts w:ascii="Tahoma" w:hAnsi="Tahoma"/>
        <w:b/>
        <w:sz w:val="18"/>
        <w:szCs w:val="18"/>
      </w:rPr>
      <w:t>31793 Narbarte.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62379"/>
    <w:rsid w:val="00362379"/>
    <w:rsid w:val="00395B0C"/>
    <w:rsid w:val="0079167B"/>
    <w:rsid w:val="00AD16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1852"/>
  <w15:docId w15:val="{D2EB6BBA-7E3A-4F47-B9AF-7E458A2C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ES" w:eastAsia="en-US" w:bidi="ar-SA"/>
      </w:rPr>
    </w:rPrDefault>
    <w:pPrDefault>
      <w:pPr>
        <w:autoSpaceDN w:val="0"/>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Prrafodelista">
    <w:name w:val="List Paragraph"/>
    <w:basedOn w:val="Normal"/>
    <w:pPr>
      <w:ind w:left="720"/>
      <w:contextualSpacing/>
    </w:pPr>
  </w:style>
  <w:style w:type="character" w:customStyle="1" w:styleId="form-control-text">
    <w:name w:val="form-control-text"/>
    <w:basedOn w:val="Fuentedeprrafopredeter"/>
  </w:style>
  <w:style w:type="paragraph" w:customStyle="1" w:styleId="foral-f-parrafo-c">
    <w:name w:val="foral-f-parrafo-c"/>
    <w:basedOn w:val="Normal"/>
    <w:pPr>
      <w:spacing w:before="100" w:after="100"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plantilla%20con%20escudo.dotx</Template>
  <TotalTime>0</TotalTime>
  <Pages>3</Pages>
  <Words>867</Words>
  <Characters>4771</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Mikel Santesteban Ripa</cp:lastModifiedBy>
  <cp:revision>2</cp:revision>
  <dcterms:created xsi:type="dcterms:W3CDTF">2024-06-14T06:42:00Z</dcterms:created>
  <dcterms:modified xsi:type="dcterms:W3CDTF">2024-06-14T06:42:00Z</dcterms:modified>
</cp:coreProperties>
</file>