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EDB6B" w14:textId="77777777" w:rsidR="00303CC7" w:rsidRPr="00BD2776" w:rsidRDefault="00303CC7">
      <w:pPr>
        <w:pStyle w:val="Textoindependiente"/>
        <w:rPr>
          <w:rFonts w:asciiTheme="minorHAnsi" w:hAnsiTheme="minorHAnsi" w:cstheme="minorHAnsi"/>
          <w:sz w:val="22"/>
          <w:szCs w:val="22"/>
        </w:rPr>
      </w:pPr>
    </w:p>
    <w:p w14:paraId="7C747860" w14:textId="77777777" w:rsidR="00303CC7" w:rsidRPr="00BD2776" w:rsidRDefault="00303CC7">
      <w:pPr>
        <w:pStyle w:val="Textoindependiente"/>
        <w:spacing w:before="2"/>
        <w:rPr>
          <w:rFonts w:asciiTheme="minorHAnsi" w:hAnsiTheme="minorHAnsi" w:cstheme="minorHAnsi"/>
          <w:sz w:val="22"/>
          <w:szCs w:val="22"/>
        </w:rPr>
      </w:pPr>
    </w:p>
    <w:tbl>
      <w:tblPr>
        <w:tblStyle w:val="TableNormal"/>
        <w:tblW w:w="0" w:type="auto"/>
        <w:tblInd w:w="1259" w:type="dxa"/>
        <w:tblLayout w:type="fixed"/>
        <w:tblLook w:val="01E0" w:firstRow="1" w:lastRow="1" w:firstColumn="1" w:lastColumn="1" w:noHBand="0" w:noVBand="0"/>
      </w:tblPr>
      <w:tblGrid>
        <w:gridCol w:w="4270"/>
        <w:gridCol w:w="4531"/>
      </w:tblGrid>
      <w:tr w:rsidR="00AE750C" w:rsidRPr="00BD2776" w14:paraId="4738755F" w14:textId="77777777" w:rsidTr="00880491">
        <w:trPr>
          <w:trHeight w:val="649"/>
        </w:trPr>
        <w:tc>
          <w:tcPr>
            <w:tcW w:w="4270" w:type="dxa"/>
          </w:tcPr>
          <w:p w14:paraId="4D690799" w14:textId="3554EF83" w:rsidR="00AE750C" w:rsidRPr="00BD2CCF" w:rsidRDefault="00AE750C" w:rsidP="00AE750C">
            <w:pPr>
              <w:jc w:val="center"/>
              <w:rPr>
                <w:rFonts w:cstheme="minorHAnsi"/>
                <w:b/>
                <w:noProof/>
                <w:lang w:val="eu-ES" w:eastAsia="es-ES"/>
              </w:rPr>
            </w:pPr>
            <w:r w:rsidRPr="00BD2CCF">
              <w:rPr>
                <w:rFonts w:cstheme="minorHAnsi"/>
                <w:b/>
                <w:noProof/>
                <w:lang w:val="eu-ES" w:eastAsia="es-ES"/>
              </w:rPr>
              <w:t xml:space="preserve">2024KO </w:t>
            </w:r>
            <w:r w:rsidR="00E6356D">
              <w:rPr>
                <w:rFonts w:cstheme="minorHAnsi"/>
                <w:b/>
                <w:noProof/>
                <w:lang w:val="eu-ES" w:eastAsia="es-ES"/>
              </w:rPr>
              <w:t>URRIAREN</w:t>
            </w:r>
            <w:r w:rsidRPr="00BD2CCF">
              <w:rPr>
                <w:rFonts w:cstheme="minorHAnsi"/>
                <w:b/>
                <w:noProof/>
                <w:lang w:val="eu-ES" w:eastAsia="es-ES"/>
              </w:rPr>
              <w:t xml:space="preserve"> 30KO </w:t>
            </w:r>
            <w:r w:rsidR="008854AE">
              <w:rPr>
                <w:rFonts w:cstheme="minorHAnsi"/>
                <w:b/>
                <w:noProof/>
                <w:lang w:val="eu-ES" w:eastAsia="es-ES"/>
              </w:rPr>
              <w:t xml:space="preserve">EZ </w:t>
            </w:r>
            <w:r w:rsidRPr="00BD2CCF">
              <w:rPr>
                <w:rFonts w:cstheme="minorHAnsi"/>
                <w:b/>
                <w:noProof/>
                <w:lang w:val="eu-ES" w:eastAsia="es-ES"/>
              </w:rPr>
              <w:t>OHIKO BILKURAREN AKTA</w:t>
            </w:r>
          </w:p>
          <w:p w14:paraId="407A031E" w14:textId="7C43BAFA" w:rsidR="00AE750C" w:rsidRPr="00BD2CCF" w:rsidRDefault="00AE750C" w:rsidP="00AE750C">
            <w:pPr>
              <w:pStyle w:val="TableParagraph"/>
              <w:spacing w:before="1"/>
              <w:ind w:left="142" w:right="55"/>
              <w:jc w:val="center"/>
              <w:rPr>
                <w:rFonts w:asciiTheme="minorHAnsi" w:hAnsiTheme="minorHAnsi" w:cstheme="minorHAnsi"/>
                <w:b/>
                <w:lang w:val="eu-ES"/>
              </w:rPr>
            </w:pPr>
          </w:p>
        </w:tc>
        <w:tc>
          <w:tcPr>
            <w:tcW w:w="4531" w:type="dxa"/>
          </w:tcPr>
          <w:p w14:paraId="7316A803" w14:textId="04A04B1D" w:rsidR="00AE750C" w:rsidRPr="00BD2776" w:rsidRDefault="00AE750C" w:rsidP="00AE750C">
            <w:pPr>
              <w:pStyle w:val="TableParagraph"/>
              <w:spacing w:before="1"/>
              <w:ind w:left="142" w:right="231"/>
              <w:jc w:val="center"/>
              <w:rPr>
                <w:rFonts w:asciiTheme="minorHAnsi" w:hAnsiTheme="minorHAnsi" w:cstheme="minorHAnsi"/>
                <w:b/>
              </w:rPr>
            </w:pPr>
            <w:r w:rsidRPr="00A566BB">
              <w:rPr>
                <w:rFonts w:cstheme="minorHAnsi"/>
                <w:b/>
                <w:noProof/>
                <w:lang w:eastAsia="es-ES"/>
              </w:rPr>
              <w:t xml:space="preserve">ACTA DE LA SESIÓN </w:t>
            </w:r>
            <w:r w:rsidR="008854AE">
              <w:rPr>
                <w:rFonts w:cstheme="minorHAnsi"/>
                <w:b/>
                <w:noProof/>
                <w:lang w:eastAsia="es-ES"/>
              </w:rPr>
              <w:t>EXTRA</w:t>
            </w:r>
            <w:r w:rsidRPr="00A566BB">
              <w:rPr>
                <w:rFonts w:cstheme="minorHAnsi"/>
                <w:b/>
                <w:noProof/>
                <w:lang w:eastAsia="es-ES"/>
              </w:rPr>
              <w:t xml:space="preserve">ORDINARIA DEL 30 DE </w:t>
            </w:r>
            <w:r w:rsidR="00E6356D">
              <w:rPr>
                <w:rFonts w:cstheme="minorHAnsi"/>
                <w:b/>
                <w:noProof/>
                <w:lang w:eastAsia="es-ES"/>
              </w:rPr>
              <w:t>OCTUBRE</w:t>
            </w:r>
            <w:r w:rsidRPr="00A566BB">
              <w:rPr>
                <w:rFonts w:cstheme="minorHAnsi"/>
                <w:b/>
                <w:noProof/>
                <w:lang w:eastAsia="es-ES"/>
              </w:rPr>
              <w:t xml:space="preserve"> DE 2024</w:t>
            </w:r>
          </w:p>
        </w:tc>
      </w:tr>
      <w:tr w:rsidR="00AE750C" w:rsidRPr="00BD2776" w14:paraId="0B8A6B20" w14:textId="77777777" w:rsidTr="00880491">
        <w:trPr>
          <w:trHeight w:val="649"/>
        </w:trPr>
        <w:tc>
          <w:tcPr>
            <w:tcW w:w="4270" w:type="dxa"/>
          </w:tcPr>
          <w:p w14:paraId="3A63C737" w14:textId="77777777" w:rsidR="00AE750C" w:rsidRPr="00BD2CCF" w:rsidRDefault="00AE750C" w:rsidP="00AE750C">
            <w:pPr>
              <w:jc w:val="both"/>
              <w:rPr>
                <w:rFonts w:cstheme="minorHAnsi"/>
                <w:b/>
                <w:noProof/>
                <w:lang w:val="eu-ES" w:eastAsia="es-ES"/>
              </w:rPr>
            </w:pPr>
            <w:r w:rsidRPr="00BD2CCF">
              <w:rPr>
                <w:rFonts w:cstheme="minorHAnsi"/>
                <w:b/>
                <w:noProof/>
                <w:lang w:val="eu-ES" w:eastAsia="es-ES"/>
              </w:rPr>
              <w:t>Lehendakari jauna</w:t>
            </w:r>
          </w:p>
          <w:p w14:paraId="20DE6E70" w14:textId="77777777" w:rsidR="00AE750C" w:rsidRPr="00BD2CCF" w:rsidRDefault="00AE750C" w:rsidP="00AE750C">
            <w:pPr>
              <w:jc w:val="both"/>
              <w:rPr>
                <w:rFonts w:cstheme="minorHAnsi"/>
                <w:bCs/>
                <w:noProof/>
                <w:lang w:val="eu-ES" w:eastAsia="es-ES"/>
              </w:rPr>
            </w:pPr>
            <w:r w:rsidRPr="00BD2CCF">
              <w:rPr>
                <w:rFonts w:cstheme="minorHAnsi"/>
                <w:bCs/>
                <w:noProof/>
                <w:lang w:val="eu-ES" w:eastAsia="es-ES"/>
              </w:rPr>
              <w:t>Andrés Echenique Iriarte jn.</w:t>
            </w:r>
          </w:p>
          <w:p w14:paraId="455AA64B" w14:textId="77777777" w:rsidR="00AE750C" w:rsidRPr="00BD2CCF" w:rsidRDefault="00AE750C" w:rsidP="00AE750C">
            <w:pPr>
              <w:jc w:val="both"/>
              <w:rPr>
                <w:rFonts w:cstheme="minorHAnsi"/>
                <w:b/>
                <w:noProof/>
                <w:lang w:val="eu-ES" w:eastAsia="es-ES"/>
              </w:rPr>
            </w:pPr>
            <w:r w:rsidRPr="00BD2CCF">
              <w:rPr>
                <w:rFonts w:cstheme="minorHAnsi"/>
                <w:b/>
                <w:noProof/>
                <w:lang w:val="eu-ES" w:eastAsia="es-ES"/>
              </w:rPr>
              <w:t>Bertaratutakoak</w:t>
            </w:r>
          </w:p>
          <w:p w14:paraId="3E45CD93" w14:textId="77777777" w:rsidR="00AE750C" w:rsidRPr="00BD2CCF" w:rsidRDefault="00AE750C" w:rsidP="00AE750C">
            <w:pPr>
              <w:jc w:val="both"/>
              <w:rPr>
                <w:rFonts w:cstheme="minorHAnsi"/>
                <w:bCs/>
                <w:noProof/>
                <w:lang w:val="eu-ES" w:eastAsia="es-ES"/>
              </w:rPr>
            </w:pPr>
            <w:r w:rsidRPr="00BD2CCF">
              <w:rPr>
                <w:rFonts w:cstheme="minorHAnsi"/>
                <w:bCs/>
                <w:noProof/>
                <w:lang w:val="eu-ES" w:eastAsia="es-ES"/>
              </w:rPr>
              <w:t>Iker Tranche Laurnaga jn.</w:t>
            </w:r>
          </w:p>
          <w:p w14:paraId="25204E88" w14:textId="77777777" w:rsidR="00AE750C" w:rsidRPr="00BD2CCF" w:rsidRDefault="00AE750C" w:rsidP="00AE750C">
            <w:pPr>
              <w:jc w:val="both"/>
              <w:rPr>
                <w:rFonts w:cstheme="minorHAnsi"/>
                <w:bCs/>
                <w:noProof/>
                <w:lang w:val="eu-ES" w:eastAsia="es-ES"/>
              </w:rPr>
            </w:pPr>
            <w:r w:rsidRPr="00BD2CCF">
              <w:rPr>
                <w:rFonts w:cstheme="minorHAnsi"/>
                <w:bCs/>
                <w:noProof/>
                <w:lang w:val="eu-ES" w:eastAsia="es-ES"/>
              </w:rPr>
              <w:t>José José Antonio Sarratea Recarte jn.</w:t>
            </w:r>
          </w:p>
          <w:p w14:paraId="357AF0CB" w14:textId="65FFE5D0" w:rsidR="00AE750C" w:rsidRPr="00BD2CCF" w:rsidRDefault="00AE750C" w:rsidP="00AE750C">
            <w:pPr>
              <w:jc w:val="both"/>
              <w:rPr>
                <w:rFonts w:cstheme="minorHAnsi"/>
                <w:bCs/>
                <w:noProof/>
                <w:lang w:val="eu-ES" w:eastAsia="es-ES"/>
              </w:rPr>
            </w:pPr>
            <w:r w:rsidRPr="00BD2CCF">
              <w:rPr>
                <w:rFonts w:cstheme="minorHAnsi"/>
                <w:bCs/>
                <w:noProof/>
                <w:lang w:val="eu-ES" w:eastAsia="es-ES"/>
              </w:rPr>
              <w:t>Román Aguerre Lizarreta jn.</w:t>
            </w:r>
          </w:p>
          <w:p w14:paraId="05731402" w14:textId="64486C78" w:rsidR="00BD2CCF" w:rsidRPr="00BD2CCF" w:rsidRDefault="00BD2CCF" w:rsidP="00BD2CCF">
            <w:pPr>
              <w:jc w:val="both"/>
              <w:rPr>
                <w:rFonts w:cstheme="minorHAnsi"/>
                <w:b/>
                <w:noProof/>
                <w:lang w:val="eu-ES" w:eastAsia="es-ES"/>
              </w:rPr>
            </w:pPr>
            <w:r w:rsidRPr="00BD2CCF">
              <w:rPr>
                <w:rFonts w:cstheme="minorHAnsi"/>
                <w:b/>
                <w:noProof/>
                <w:lang w:val="eu-ES" w:eastAsia="es-ES"/>
              </w:rPr>
              <w:t>Ez bertaratutakoak etorri ez izana justifikatu dutenak</w:t>
            </w:r>
          </w:p>
          <w:p w14:paraId="2B5B384C" w14:textId="77777777" w:rsidR="00BD2CCF" w:rsidRPr="00BD2CCF" w:rsidRDefault="00BD2CCF" w:rsidP="00BD2CCF">
            <w:pPr>
              <w:jc w:val="both"/>
              <w:rPr>
                <w:rFonts w:cstheme="minorHAnsi"/>
                <w:bCs/>
                <w:noProof/>
                <w:lang w:val="eu-ES" w:eastAsia="es-ES"/>
              </w:rPr>
            </w:pPr>
            <w:r w:rsidRPr="00BD2CCF">
              <w:rPr>
                <w:rFonts w:cstheme="minorHAnsi"/>
                <w:bCs/>
                <w:noProof/>
                <w:lang w:val="eu-ES" w:eastAsia="es-ES"/>
              </w:rPr>
              <w:t>Jose Antonio Jauregui Juanotena jn.</w:t>
            </w:r>
          </w:p>
          <w:p w14:paraId="5D6F3589" w14:textId="77777777" w:rsidR="00AE750C" w:rsidRPr="00BD2CCF" w:rsidRDefault="00AE750C" w:rsidP="00AE750C">
            <w:pPr>
              <w:jc w:val="both"/>
              <w:rPr>
                <w:rFonts w:cstheme="minorHAnsi"/>
                <w:bCs/>
                <w:noProof/>
                <w:lang w:val="eu-ES" w:eastAsia="es-ES"/>
              </w:rPr>
            </w:pPr>
          </w:p>
          <w:p w14:paraId="42260BC0" w14:textId="78F02990" w:rsidR="00AE750C" w:rsidRPr="00BD2CCF" w:rsidRDefault="00AE750C" w:rsidP="00AE750C">
            <w:pPr>
              <w:jc w:val="both"/>
              <w:rPr>
                <w:rFonts w:cstheme="minorHAnsi"/>
                <w:lang w:val="eu-ES"/>
              </w:rPr>
            </w:pPr>
            <w:r w:rsidRPr="00BD2CCF">
              <w:rPr>
                <w:rFonts w:cstheme="minorHAnsi"/>
                <w:lang w:val="eu-ES"/>
              </w:rPr>
              <w:t xml:space="preserve">Narbarte herrian (Bertizaranako udalerria), 2024ko </w:t>
            </w:r>
            <w:r w:rsidR="00BD2CCF" w:rsidRPr="00BD2CCF">
              <w:rPr>
                <w:rFonts w:cstheme="minorHAnsi"/>
                <w:lang w:val="eu-ES"/>
              </w:rPr>
              <w:t>urriaren</w:t>
            </w:r>
            <w:r w:rsidRPr="00BD2CCF">
              <w:rPr>
                <w:rFonts w:cstheme="minorHAnsi"/>
                <w:lang w:val="eu-ES"/>
              </w:rPr>
              <w:t xml:space="preserve"> 30ean, 0</w:t>
            </w:r>
            <w:r w:rsidR="00BD2CCF" w:rsidRPr="00BD2CCF">
              <w:rPr>
                <w:rFonts w:cstheme="minorHAnsi"/>
                <w:lang w:val="eu-ES"/>
              </w:rPr>
              <w:t>9</w:t>
            </w:r>
            <w:r w:rsidRPr="00BD2CCF">
              <w:rPr>
                <w:rFonts w:cstheme="minorHAnsi"/>
                <w:lang w:val="eu-ES"/>
              </w:rPr>
              <w:t xml:space="preserve">:00 etan, eta Andrés Echenique Iriarte alkatearen lehendakaritzapean, zinegotzi hauek bildu dira Herriko Etxean, bilkura </w:t>
            </w:r>
            <w:r w:rsidR="008854AE">
              <w:rPr>
                <w:rFonts w:cstheme="minorHAnsi"/>
                <w:lang w:val="eu-ES"/>
              </w:rPr>
              <w:t xml:space="preserve"> ez </w:t>
            </w:r>
            <w:r w:rsidRPr="00BD2CCF">
              <w:rPr>
                <w:rFonts w:cstheme="minorHAnsi"/>
                <w:lang w:val="eu-ES"/>
              </w:rPr>
              <w:t>arruntean, legez deialdia egin ondoren, eta Itziar Iribarren Recarte idazkariak lagunduta.</w:t>
            </w:r>
          </w:p>
          <w:p w14:paraId="35F1C5A0" w14:textId="77777777" w:rsidR="00AE750C" w:rsidRPr="00BD2CCF" w:rsidRDefault="00AE750C" w:rsidP="00AE750C">
            <w:pPr>
              <w:jc w:val="both"/>
              <w:rPr>
                <w:rFonts w:cstheme="minorHAnsi"/>
                <w:lang w:val="eu-ES"/>
              </w:rPr>
            </w:pPr>
          </w:p>
          <w:p w14:paraId="29AC807F" w14:textId="77777777" w:rsidR="00AE750C" w:rsidRPr="00BD2CCF" w:rsidRDefault="00AE750C" w:rsidP="00AE750C">
            <w:pPr>
              <w:jc w:val="both"/>
              <w:rPr>
                <w:rFonts w:cstheme="minorHAnsi"/>
                <w:lang w:val="eu-ES"/>
              </w:rPr>
            </w:pPr>
          </w:p>
          <w:p w14:paraId="28ECDD83" w14:textId="77777777" w:rsidR="00AE750C" w:rsidRPr="00BD2CCF" w:rsidRDefault="00AE750C" w:rsidP="00AE750C">
            <w:pPr>
              <w:jc w:val="both"/>
              <w:rPr>
                <w:rFonts w:cstheme="minorHAnsi"/>
                <w:lang w:val="eu-ES"/>
              </w:rPr>
            </w:pPr>
            <w:r w:rsidRPr="00BD2CCF">
              <w:rPr>
                <w:rFonts w:cstheme="minorHAnsi"/>
                <w:lang w:val="eu-ES"/>
              </w:rPr>
              <w:t>Idazkariak legez eskatutako quoruma badagoela egiaztatu ondoren, batzordeburuak bilkura hasteko agindu du eta deialdian zehaztutako puntu hauek aztertu dira.</w:t>
            </w:r>
          </w:p>
          <w:p w14:paraId="436586B0" w14:textId="77777777" w:rsidR="00AE750C" w:rsidRDefault="00AE750C" w:rsidP="00AE750C">
            <w:pPr>
              <w:jc w:val="both"/>
              <w:rPr>
                <w:rFonts w:cstheme="minorHAnsi"/>
                <w:lang w:val="eu-ES"/>
              </w:rPr>
            </w:pPr>
          </w:p>
          <w:p w14:paraId="229250AE" w14:textId="1AE3846A" w:rsidR="0047040D" w:rsidRDefault="0047040D" w:rsidP="00AE750C">
            <w:pPr>
              <w:jc w:val="both"/>
              <w:rPr>
                <w:rFonts w:cstheme="minorHAnsi"/>
                <w:lang w:val="eu-ES"/>
              </w:rPr>
            </w:pPr>
            <w:r>
              <w:rPr>
                <w:rFonts w:cstheme="minorHAnsi"/>
                <w:lang w:val="eu-ES"/>
              </w:rPr>
              <w:t>Entzule gisa Antonio Perez Arregui egon da.</w:t>
            </w:r>
          </w:p>
          <w:p w14:paraId="44D1CE52" w14:textId="77777777" w:rsidR="0047040D" w:rsidRPr="00BD2CCF" w:rsidRDefault="0047040D" w:rsidP="00AE750C">
            <w:pPr>
              <w:jc w:val="both"/>
              <w:rPr>
                <w:rFonts w:cstheme="minorHAnsi"/>
                <w:lang w:val="eu-ES"/>
              </w:rPr>
            </w:pPr>
          </w:p>
          <w:p w14:paraId="030C3B5B" w14:textId="77777777" w:rsidR="00AE750C" w:rsidRPr="00BD2CCF" w:rsidRDefault="00AE750C" w:rsidP="00AE750C">
            <w:pPr>
              <w:jc w:val="both"/>
              <w:rPr>
                <w:rFonts w:cstheme="minorHAnsi"/>
                <w:lang w:val="eu-ES"/>
              </w:rPr>
            </w:pPr>
          </w:p>
          <w:p w14:paraId="513C39ED" w14:textId="3A45495B" w:rsidR="00BD2CCF" w:rsidRPr="00BD2CCF" w:rsidRDefault="00BD2CCF" w:rsidP="00BD2CCF">
            <w:pPr>
              <w:pStyle w:val="Prrafodelista"/>
              <w:numPr>
                <w:ilvl w:val="0"/>
                <w:numId w:val="15"/>
              </w:numPr>
              <w:ind w:left="16" w:right="148" w:firstLine="0"/>
              <w:jc w:val="both"/>
              <w:rPr>
                <w:rFonts w:cstheme="minorHAnsi"/>
                <w:b/>
                <w:bCs/>
                <w:lang w:val="eu-ES"/>
              </w:rPr>
            </w:pPr>
            <w:r w:rsidRPr="00BD2CCF">
              <w:rPr>
                <w:rFonts w:cstheme="minorHAnsi"/>
                <w:b/>
                <w:bCs/>
                <w:lang w:val="eu-ES"/>
              </w:rPr>
              <w:t>Oronozen proiektatu den Lanbide Heziketako ikastetxe berriaren proiektua abian jartzea.</w:t>
            </w:r>
          </w:p>
          <w:p w14:paraId="2169B402" w14:textId="77777777" w:rsidR="00BD2CCF" w:rsidRPr="00BD2CCF" w:rsidRDefault="00BD2CCF" w:rsidP="00BD2CCF">
            <w:pPr>
              <w:ind w:right="148"/>
              <w:jc w:val="both"/>
              <w:rPr>
                <w:rFonts w:cstheme="minorHAnsi"/>
                <w:lang w:val="eu-ES"/>
              </w:rPr>
            </w:pPr>
          </w:p>
          <w:p w14:paraId="07B9A77A" w14:textId="43ECFA6F" w:rsidR="00BD2CCF" w:rsidRDefault="00BD2CCF" w:rsidP="00BD2CCF">
            <w:pPr>
              <w:ind w:right="148"/>
              <w:jc w:val="both"/>
              <w:rPr>
                <w:rFonts w:cstheme="minorHAnsi"/>
                <w:lang w:val="eu-ES"/>
              </w:rPr>
            </w:pPr>
            <w:r w:rsidRPr="00BD2CCF">
              <w:rPr>
                <w:rFonts w:cstheme="minorHAnsi"/>
                <w:lang w:val="eu-ES"/>
              </w:rPr>
              <w:t>Alkateak honako idazki hau irakurri du:</w:t>
            </w:r>
          </w:p>
          <w:p w14:paraId="4EE4A02D" w14:textId="77777777" w:rsidR="0047040D" w:rsidRDefault="0047040D" w:rsidP="00BD2CCF">
            <w:pPr>
              <w:ind w:right="148"/>
              <w:jc w:val="both"/>
              <w:rPr>
                <w:rFonts w:cstheme="minorHAnsi"/>
                <w:lang w:val="eu-ES"/>
              </w:rPr>
            </w:pPr>
          </w:p>
          <w:p w14:paraId="25AB093B" w14:textId="77777777" w:rsidR="00BD2CCF" w:rsidRPr="00BD2CCF" w:rsidRDefault="00BD2CCF" w:rsidP="00BD2CCF">
            <w:pPr>
              <w:ind w:right="148"/>
              <w:jc w:val="both"/>
              <w:rPr>
                <w:rFonts w:cstheme="minorHAnsi"/>
                <w:lang w:val="eu-ES"/>
              </w:rPr>
            </w:pPr>
          </w:p>
          <w:p w14:paraId="2D91F805" w14:textId="33E1BF61" w:rsidR="00BD2CCF" w:rsidRPr="00BD2CCF" w:rsidRDefault="00BD2CCF" w:rsidP="0047040D">
            <w:pPr>
              <w:ind w:right="148"/>
              <w:jc w:val="both"/>
              <w:rPr>
                <w:lang w:val="eu-ES"/>
              </w:rPr>
            </w:pPr>
            <w:r w:rsidRPr="00BD2CCF">
              <w:rPr>
                <w:lang w:val="eu-ES"/>
              </w:rPr>
              <w:t>Urte aunitz pasa dira Baztan-Bidasoa eskualdean erreferentziazko Lanbide Heziketa zentro integratu baten beharra identifikatu zenetik. Bide horretan, 2012an eman ziren lehenbiziko pausuak.</w:t>
            </w:r>
          </w:p>
          <w:p w14:paraId="53E49748" w14:textId="77777777" w:rsidR="00BD2CCF" w:rsidRDefault="00BD2CCF" w:rsidP="00BD2CCF">
            <w:pPr>
              <w:ind w:right="148"/>
              <w:jc w:val="both"/>
              <w:rPr>
                <w:lang w:val="eu-ES"/>
              </w:rPr>
            </w:pPr>
            <w:r w:rsidRPr="00BD2CCF">
              <w:rPr>
                <w:lang w:val="eu-ES"/>
              </w:rPr>
              <w:lastRenderedPageBreak/>
              <w:t xml:space="preserve">Geroztik, eskualdeko Udal guztiek, Elizondo Lanbide Eskolak, Berako Toki Ona institutuak eta eskualdeko eragile sozio-ekonomikoek bat egin zuten eskualde osorako lanbide heziketa zentro integratu berri baten proiektua garatzeko ekimenean. </w:t>
            </w:r>
          </w:p>
          <w:p w14:paraId="038C793B" w14:textId="77777777" w:rsidR="00BD2CCF" w:rsidRPr="00BD2CCF" w:rsidRDefault="00BD2CCF" w:rsidP="00BD2CCF">
            <w:pPr>
              <w:jc w:val="both"/>
              <w:rPr>
                <w:lang w:val="eu-ES"/>
              </w:rPr>
            </w:pPr>
          </w:p>
          <w:p w14:paraId="3F137844" w14:textId="77777777" w:rsidR="00BD2CCF" w:rsidRPr="00BD2CCF" w:rsidRDefault="00BD2CCF" w:rsidP="00BD2CCF">
            <w:pPr>
              <w:ind w:right="148"/>
              <w:jc w:val="both"/>
              <w:rPr>
                <w:lang w:val="eu-ES"/>
              </w:rPr>
            </w:pPr>
            <w:r w:rsidRPr="00BD2CCF">
              <w:rPr>
                <w:lang w:val="eu-ES"/>
              </w:rPr>
              <w:t xml:space="preserve">2016an Geroa Bai, EH Bildu, Podemos eta Izquierda-Ezkerrak Nafarroako Parlamentuan Baztan-Bidasoa eskualdean ikastetxe berri bat eraikitzeko eskaera aurkeztu zuten eta mozioa aho batez onartu zuen Nafarroako Parlamentuak. </w:t>
            </w:r>
          </w:p>
          <w:p w14:paraId="68F9AC81" w14:textId="77777777" w:rsidR="00BD2CCF" w:rsidRPr="00BD2CCF" w:rsidRDefault="00BD2CCF" w:rsidP="00BD2CCF">
            <w:pPr>
              <w:jc w:val="both"/>
              <w:rPr>
                <w:lang w:val="eu-ES"/>
              </w:rPr>
            </w:pPr>
          </w:p>
          <w:p w14:paraId="4D5BCEF8" w14:textId="77777777" w:rsidR="00BD2CCF" w:rsidRPr="00BD2CCF" w:rsidRDefault="00BD2CCF" w:rsidP="00BD2CCF">
            <w:pPr>
              <w:ind w:right="148"/>
              <w:jc w:val="both"/>
              <w:rPr>
                <w:lang w:val="eu-ES"/>
              </w:rPr>
            </w:pPr>
            <w:r w:rsidRPr="00BD2CCF">
              <w:rPr>
                <w:lang w:val="eu-ES"/>
              </w:rPr>
              <w:t xml:space="preserve">Zenbait pausu eman ondotik, 2022ko uztailean Nafarroako Gobernuak Oronozko zentro integratu berriaren erredakzioaren lizitazioa atera zuen eta 2023ko otsailean esleitu zuen, 435.000 euroan. </w:t>
            </w:r>
          </w:p>
          <w:p w14:paraId="561FCE78" w14:textId="77777777" w:rsidR="00BD2CCF" w:rsidRPr="00BD2CCF" w:rsidRDefault="00BD2CCF" w:rsidP="00BD2CCF">
            <w:pPr>
              <w:jc w:val="both"/>
              <w:rPr>
                <w:lang w:val="eu-ES"/>
              </w:rPr>
            </w:pPr>
          </w:p>
          <w:p w14:paraId="1D40AB49" w14:textId="77777777" w:rsidR="00BD2CCF" w:rsidRPr="00BD2CCF" w:rsidRDefault="00BD2CCF" w:rsidP="00BD2CCF">
            <w:pPr>
              <w:ind w:right="148"/>
              <w:jc w:val="both"/>
              <w:rPr>
                <w:lang w:val="eu-ES"/>
              </w:rPr>
            </w:pPr>
            <w:r w:rsidRPr="00BD2CCF">
              <w:rPr>
                <w:lang w:val="eu-ES"/>
              </w:rPr>
              <w:t>Paraleloki, Oronozko ikastetxe berriak izanen duen hezkuntza eskaintza landu zen eta Elizondoko eta Berako ikastetxeetako hezkuntza eskaintzaz gain, Oronozko Lanbide Heziketa zentro berrian Agroekologia ikasketak eskaintzea adostu zen, Baztan-Bidasoko udalgintza eta hezkuntza sektoreek zein sektore sozio-ekonomikoak egindako azterketan oinarrituta, izan ere, eskualdearen garapen integralerako estrategikotzat jo zen. Agroekologiarekin batera, Hezkuntza Departamentuak Informatika ikasketa berriak eskaintzea ere aurreikusi zuen.</w:t>
            </w:r>
          </w:p>
          <w:p w14:paraId="54F7D341" w14:textId="77777777" w:rsidR="00BD2CCF" w:rsidRPr="00BD2CCF" w:rsidRDefault="00BD2CCF" w:rsidP="00BD2CCF">
            <w:pPr>
              <w:jc w:val="both"/>
              <w:rPr>
                <w:lang w:val="eu-ES"/>
              </w:rPr>
            </w:pPr>
          </w:p>
          <w:p w14:paraId="4270463F" w14:textId="77777777" w:rsidR="00BD2CCF" w:rsidRPr="00BD2CCF" w:rsidRDefault="00BD2CCF" w:rsidP="00BD2CCF">
            <w:pPr>
              <w:ind w:right="148"/>
              <w:jc w:val="both"/>
              <w:rPr>
                <w:lang w:val="eu-ES"/>
              </w:rPr>
            </w:pPr>
            <w:r w:rsidRPr="00BD2CCF">
              <w:rPr>
                <w:lang w:val="eu-ES"/>
              </w:rPr>
              <w:t xml:space="preserve">Gaur egungo hezkuntza eskaintzari dagokionean, aipatu behar da, eskualdeko beharrei erantzuteko helburuarekin, Elizondo eta Berako ikastetxeetako eskaintza dibertsifikatua dela, eta eskaera ere handia dela. Azken urteetan lau ziklo berri jarri dira eta Lanbide Heziketako matrikula bikoiztu egin da. </w:t>
            </w:r>
          </w:p>
          <w:p w14:paraId="6843AC5C" w14:textId="77777777" w:rsidR="00BD2CCF" w:rsidRPr="00BD2CCF" w:rsidRDefault="00BD2CCF" w:rsidP="00BD2CCF">
            <w:pPr>
              <w:jc w:val="both"/>
              <w:rPr>
                <w:lang w:val="eu-ES"/>
              </w:rPr>
            </w:pPr>
          </w:p>
          <w:p w14:paraId="13C5A8F5" w14:textId="4F23D519" w:rsidR="00BD2CCF" w:rsidRPr="00BD2CCF" w:rsidRDefault="00BD2CCF" w:rsidP="0047040D">
            <w:pPr>
              <w:ind w:right="148"/>
              <w:jc w:val="both"/>
              <w:rPr>
                <w:lang w:val="eu-ES"/>
              </w:rPr>
            </w:pPr>
            <w:r w:rsidRPr="00BD2CCF">
              <w:rPr>
                <w:lang w:val="eu-ES"/>
              </w:rPr>
              <w:t xml:space="preserve">2024 urte hasieran zentro integratuaren obren </w:t>
            </w:r>
            <w:r w:rsidRPr="00BD2CCF">
              <w:rPr>
                <w:lang w:val="eu-ES"/>
              </w:rPr>
              <w:lastRenderedPageBreak/>
              <w:t>lizitazioa atera eta martxoan esleipena hutsik gelditu zen. Esleipena hutsik gelditu ondotik Nafarroako Gobernuak jakinarazi zuen hutsik gelditzearen arrazoiak aztertuko zituela eta esleipen prezioa igo gabe proiektuaren berregokitze bat eginen zuela, 2024 urte bukaeran berriz ere obren lizitazioa egin ahal izateko.</w:t>
            </w:r>
          </w:p>
          <w:p w14:paraId="1D8624AB" w14:textId="2CB2FDBE" w:rsidR="00BD2CCF" w:rsidRPr="00BD2CCF" w:rsidRDefault="00BD2CCF" w:rsidP="0047040D">
            <w:pPr>
              <w:ind w:right="148"/>
              <w:jc w:val="both"/>
              <w:rPr>
                <w:lang w:val="eu-ES"/>
              </w:rPr>
            </w:pPr>
            <w:r w:rsidRPr="00BD2CCF">
              <w:rPr>
                <w:lang w:val="eu-ES"/>
              </w:rPr>
              <w:t xml:space="preserve">Dena den, orain Nafarroako Gobernuak jakinarazi du aurten ez duela lizitazio berririk eginen. Proiektua birdimentsionatu behar dela ohartarazi du eta 2025ean proiektu berri baten erredakzioa lizitatu ondotik, Oronozko Lanbide Heziketa zentro berriaren obrak 2026an hastea aurreikusten du. Gainera, bere garaian adostutako hezkuntza eskaintza berrikusi behar dela dio, orain arte adostutakoa ezbaian jarriz. </w:t>
            </w:r>
          </w:p>
          <w:p w14:paraId="3E3971A3" w14:textId="77777777" w:rsidR="00BD2CCF" w:rsidRPr="00BD2CCF" w:rsidRDefault="00BD2CCF" w:rsidP="0047040D">
            <w:pPr>
              <w:ind w:right="148"/>
              <w:jc w:val="both"/>
              <w:rPr>
                <w:lang w:val="eu-ES"/>
              </w:rPr>
            </w:pPr>
            <w:r w:rsidRPr="00BD2CCF">
              <w:rPr>
                <w:lang w:val="eu-ES"/>
              </w:rPr>
              <w:t xml:space="preserve">Honen aitzinean, Baztan-Bidasoko Udal guztiek, Elizondo Lanbide Eskolak, Berako Toki Ona institutuak eta eskualdeko eragile sozio-ekonomikoek azken egunetan egindako bileretan berretsi dute eskualdean erreferentziazko Lanbide Heziketa zentro integratu baten beharrak bere horretan segitzen duela, baita aurreikusitako hezkuntza eskaintzak ere, horregatik, </w:t>
            </w:r>
          </w:p>
          <w:p w14:paraId="3CC958ED" w14:textId="77777777" w:rsidR="00BD2CCF" w:rsidRPr="00BD2CCF" w:rsidRDefault="00BD2CCF" w:rsidP="00BD2CCF">
            <w:pPr>
              <w:jc w:val="both"/>
              <w:rPr>
                <w:lang w:val="eu-ES"/>
              </w:rPr>
            </w:pPr>
          </w:p>
          <w:p w14:paraId="1365465B" w14:textId="77777777" w:rsidR="00BD2CCF" w:rsidRPr="00BD2CCF" w:rsidRDefault="00BD2CCF" w:rsidP="00BD2CCF">
            <w:pPr>
              <w:jc w:val="both"/>
              <w:rPr>
                <w:lang w:val="eu-ES"/>
              </w:rPr>
            </w:pPr>
            <w:r w:rsidRPr="00BD2CCF">
              <w:rPr>
                <w:lang w:val="eu-ES"/>
              </w:rPr>
              <w:t>PROPOSATZEN DUT</w:t>
            </w:r>
          </w:p>
          <w:p w14:paraId="2F48C4C3" w14:textId="77777777" w:rsidR="00BD2CCF" w:rsidRPr="00BD2CCF" w:rsidRDefault="00BD2CCF" w:rsidP="00BD2CCF">
            <w:pPr>
              <w:jc w:val="both"/>
              <w:rPr>
                <w:lang w:val="eu-ES"/>
              </w:rPr>
            </w:pPr>
          </w:p>
          <w:p w14:paraId="15B12D0E" w14:textId="77777777" w:rsidR="00BD2CCF" w:rsidRPr="00BD2CCF" w:rsidRDefault="00BD2CCF" w:rsidP="0047040D">
            <w:pPr>
              <w:widowControl/>
              <w:numPr>
                <w:ilvl w:val="0"/>
                <w:numId w:val="16"/>
              </w:numPr>
              <w:autoSpaceDE/>
              <w:autoSpaceDN/>
              <w:ind w:left="16" w:right="148" w:firstLine="0"/>
              <w:jc w:val="both"/>
              <w:rPr>
                <w:lang w:val="eu-ES"/>
              </w:rPr>
            </w:pPr>
            <w:r w:rsidRPr="00BD2CCF">
              <w:rPr>
                <w:lang w:val="eu-ES"/>
              </w:rPr>
              <w:t xml:space="preserve">Nafarroako Gobernuari eta Hezkuntza Departamentuari exijitzea Oronozen aurreikusitako Lanbide Heziketa zentro berriaren proiektu berdinarekin jarraitzea eta lehenbailehen martxan jartzea. 2015ean Nafarroako Parlamentuko hezkuntza batzordeak Elizondo Lanbide Eskolara egindako bisitaren ondotik idatzitako txostenean argi erraten zen ikastetxea “egoera tamalgarrian” zegoela. Ordutik ez da inbertsio erranguratsurik egin, ikastetxe berria eraiki behar zela argudiatuz. </w:t>
            </w:r>
          </w:p>
          <w:p w14:paraId="491A3F1D" w14:textId="77777777" w:rsidR="00BD2CCF" w:rsidRPr="00BD2CCF" w:rsidRDefault="00BD2CCF" w:rsidP="00BD2CCF">
            <w:pPr>
              <w:jc w:val="both"/>
              <w:rPr>
                <w:lang w:val="eu-ES"/>
              </w:rPr>
            </w:pPr>
          </w:p>
          <w:p w14:paraId="0EF40AE3" w14:textId="77777777" w:rsidR="00BD2CCF" w:rsidRPr="00BD2CCF" w:rsidRDefault="00BD2CCF" w:rsidP="0047040D">
            <w:pPr>
              <w:widowControl/>
              <w:numPr>
                <w:ilvl w:val="0"/>
                <w:numId w:val="16"/>
              </w:numPr>
              <w:autoSpaceDE/>
              <w:autoSpaceDN/>
              <w:ind w:left="16" w:right="148" w:firstLine="0"/>
              <w:jc w:val="both"/>
              <w:rPr>
                <w:lang w:val="eu-ES"/>
              </w:rPr>
            </w:pPr>
            <w:r w:rsidRPr="00BD2CCF">
              <w:rPr>
                <w:lang w:val="eu-ES"/>
              </w:rPr>
              <w:lastRenderedPageBreak/>
              <w:t>Eskualdearen etorkizunerako estrategikoa den heinean, Nafarroako Gobernuari eta Hezkuntza Departamentuari exijitzea Oronozko Lanbide Heziketa zentro berrirako orain arte aurreikusitako hezkuntza eskaintza mantentzea.</w:t>
            </w:r>
          </w:p>
          <w:p w14:paraId="670AA141" w14:textId="77777777" w:rsidR="00AE750C" w:rsidRDefault="00AE750C" w:rsidP="00AE750C">
            <w:pPr>
              <w:ind w:right="29"/>
              <w:jc w:val="both"/>
              <w:rPr>
                <w:rFonts w:cstheme="minorHAnsi"/>
                <w:bCs/>
                <w:lang w:val="eu-ES"/>
              </w:rPr>
            </w:pPr>
          </w:p>
          <w:p w14:paraId="10C8D980" w14:textId="77777777" w:rsidR="0047040D" w:rsidRPr="00C8093A" w:rsidRDefault="0047040D" w:rsidP="00AE750C">
            <w:pPr>
              <w:ind w:right="29"/>
              <w:jc w:val="both"/>
              <w:rPr>
                <w:rFonts w:cstheme="minorHAnsi"/>
                <w:b/>
                <w:lang w:val="eu-ES"/>
              </w:rPr>
            </w:pPr>
            <w:r w:rsidRPr="00C8093A">
              <w:rPr>
                <w:rFonts w:cstheme="minorHAnsi"/>
                <w:b/>
                <w:lang w:val="eu-ES"/>
              </w:rPr>
              <w:t>Aho batez erabaki da,</w:t>
            </w:r>
          </w:p>
          <w:p w14:paraId="119AFDE3" w14:textId="77777777" w:rsidR="0047040D" w:rsidRDefault="0047040D" w:rsidP="00AE750C">
            <w:pPr>
              <w:ind w:right="29"/>
              <w:jc w:val="both"/>
              <w:rPr>
                <w:rFonts w:cstheme="minorHAnsi"/>
                <w:bCs/>
                <w:lang w:val="eu-ES"/>
              </w:rPr>
            </w:pPr>
          </w:p>
          <w:p w14:paraId="30C09372" w14:textId="77777777" w:rsidR="00C8093A" w:rsidRDefault="0049773F" w:rsidP="001C47E1">
            <w:pPr>
              <w:pStyle w:val="Prrafodelista"/>
              <w:numPr>
                <w:ilvl w:val="0"/>
                <w:numId w:val="17"/>
              </w:numPr>
              <w:ind w:left="16" w:right="29" w:firstLine="0"/>
              <w:jc w:val="both"/>
              <w:rPr>
                <w:rFonts w:cstheme="minorHAnsi"/>
                <w:bCs/>
                <w:lang w:val="eu-ES"/>
              </w:rPr>
            </w:pPr>
            <w:r w:rsidRPr="00C8093A">
              <w:rPr>
                <w:rFonts w:cstheme="minorHAnsi"/>
                <w:bCs/>
                <w:lang w:val="eu-ES"/>
              </w:rPr>
              <w:t>Dokumentu honen edukia ontzat ematea.</w:t>
            </w:r>
          </w:p>
          <w:p w14:paraId="4BD3C583" w14:textId="4780BC32" w:rsidR="0049773F" w:rsidRPr="00C8093A" w:rsidRDefault="0049773F" w:rsidP="001C47E1">
            <w:pPr>
              <w:pStyle w:val="Prrafodelista"/>
              <w:numPr>
                <w:ilvl w:val="0"/>
                <w:numId w:val="17"/>
              </w:numPr>
              <w:ind w:left="16" w:right="29" w:firstLine="0"/>
              <w:jc w:val="both"/>
              <w:rPr>
                <w:rFonts w:cstheme="minorHAnsi"/>
                <w:bCs/>
                <w:lang w:val="eu-ES"/>
              </w:rPr>
            </w:pPr>
            <w:r w:rsidRPr="00C8093A">
              <w:rPr>
                <w:rFonts w:cstheme="minorHAnsi"/>
                <w:bCs/>
                <w:lang w:val="eu-ES"/>
              </w:rPr>
              <w:t>Akordio hau jakinaraztea interesdunei.</w:t>
            </w:r>
          </w:p>
          <w:p w14:paraId="5325B5EB" w14:textId="77777777" w:rsidR="001D0392" w:rsidRDefault="001D0392" w:rsidP="0049773F">
            <w:pPr>
              <w:ind w:right="29"/>
              <w:jc w:val="both"/>
              <w:rPr>
                <w:rFonts w:cstheme="minorHAnsi"/>
                <w:bCs/>
                <w:lang w:val="eu-ES"/>
              </w:rPr>
            </w:pPr>
          </w:p>
          <w:p w14:paraId="6FF181B3" w14:textId="041E38BE" w:rsidR="001D0392" w:rsidRPr="00C476C8" w:rsidRDefault="001D0392" w:rsidP="001D0392">
            <w:pPr>
              <w:ind w:left="16" w:right="148"/>
              <w:jc w:val="both"/>
              <w:rPr>
                <w:rFonts w:eastAsia="Times New Roman" w:cstheme="minorHAnsi"/>
                <w:bCs/>
                <w:lang w:val="eu-ES" w:eastAsia="es-ES"/>
              </w:rPr>
            </w:pPr>
            <w:r w:rsidRPr="00C476C8">
              <w:rPr>
                <w:rFonts w:eastAsia="Times New Roman" w:cstheme="minorHAnsi"/>
                <w:bCs/>
                <w:lang w:val="eu-ES" w:eastAsia="es-ES"/>
              </w:rPr>
              <w:t>Aztertzeko gaia gehiagorik egon ez denez, 09:</w:t>
            </w:r>
            <w:r>
              <w:rPr>
                <w:rFonts w:eastAsia="Times New Roman" w:cstheme="minorHAnsi"/>
                <w:bCs/>
                <w:lang w:val="eu-ES" w:eastAsia="es-ES"/>
              </w:rPr>
              <w:t>15</w:t>
            </w:r>
            <w:r w:rsidRPr="00C476C8">
              <w:rPr>
                <w:rFonts w:eastAsia="Times New Roman" w:cstheme="minorHAnsi"/>
                <w:bCs/>
                <w:lang w:val="eu-ES" w:eastAsia="es-ES"/>
              </w:rPr>
              <w:t>etan akta hau egin da, eta alkateak nirekin sinatu du adostasuna adierazteko.</w:t>
            </w:r>
          </w:p>
          <w:p w14:paraId="4A4FBC24" w14:textId="77777777" w:rsidR="001D0392" w:rsidRDefault="001D0392" w:rsidP="0049773F">
            <w:pPr>
              <w:ind w:right="29"/>
              <w:jc w:val="both"/>
              <w:rPr>
                <w:rFonts w:cstheme="minorHAnsi"/>
                <w:bCs/>
                <w:lang w:val="eu-ES"/>
              </w:rPr>
            </w:pPr>
          </w:p>
          <w:p w14:paraId="129E9FDB" w14:textId="77777777" w:rsidR="001D0392" w:rsidRPr="00C476C8" w:rsidRDefault="001D0392" w:rsidP="001D0392">
            <w:pPr>
              <w:ind w:left="300"/>
              <w:jc w:val="both"/>
              <w:rPr>
                <w:rFonts w:eastAsia="Times New Roman" w:cstheme="minorHAnsi"/>
                <w:bCs/>
                <w:lang w:val="eu-ES" w:eastAsia="es-ES"/>
              </w:rPr>
            </w:pPr>
            <w:r w:rsidRPr="00C476C8">
              <w:rPr>
                <w:rFonts w:eastAsia="Times New Roman" w:cstheme="minorHAnsi"/>
                <w:bCs/>
                <w:lang w:val="eu-ES" w:eastAsia="es-ES"/>
              </w:rPr>
              <w:t>Fede ematen dut</w:t>
            </w:r>
          </w:p>
          <w:p w14:paraId="5618DB37" w14:textId="77777777" w:rsidR="001D0392" w:rsidRDefault="001D0392" w:rsidP="0049773F">
            <w:pPr>
              <w:ind w:right="29"/>
              <w:jc w:val="both"/>
              <w:rPr>
                <w:rFonts w:cstheme="minorHAnsi"/>
                <w:bCs/>
                <w:lang w:val="eu-ES"/>
              </w:rPr>
            </w:pPr>
          </w:p>
          <w:p w14:paraId="65B668AC" w14:textId="68C0DF9F" w:rsidR="0049773F" w:rsidRDefault="0049773F" w:rsidP="0049773F">
            <w:pPr>
              <w:ind w:right="29"/>
              <w:jc w:val="both"/>
              <w:rPr>
                <w:rFonts w:cstheme="minorHAnsi"/>
                <w:bCs/>
                <w:lang w:val="eu-ES"/>
              </w:rPr>
            </w:pPr>
            <w:r>
              <w:rPr>
                <w:rFonts w:cstheme="minorHAnsi"/>
                <w:bCs/>
                <w:lang w:val="eu-ES"/>
              </w:rPr>
              <w:t>Bertizaranan 2024ko urriaren 30ean</w:t>
            </w:r>
          </w:p>
          <w:p w14:paraId="54E6728B" w14:textId="77777777" w:rsidR="0049773F" w:rsidRDefault="0049773F" w:rsidP="0049773F">
            <w:pPr>
              <w:ind w:right="29"/>
              <w:jc w:val="both"/>
              <w:rPr>
                <w:rFonts w:cstheme="minorHAnsi"/>
                <w:bCs/>
                <w:lang w:val="eu-ES"/>
              </w:rPr>
            </w:pPr>
          </w:p>
          <w:p w14:paraId="0712AA19" w14:textId="739BDC1A" w:rsidR="0049773F" w:rsidRPr="0049773F" w:rsidRDefault="0049773F" w:rsidP="0049773F">
            <w:pPr>
              <w:ind w:right="29"/>
              <w:jc w:val="both"/>
              <w:rPr>
                <w:rFonts w:cstheme="minorHAnsi"/>
                <w:bCs/>
                <w:lang w:val="eu-ES"/>
              </w:rPr>
            </w:pPr>
            <w:r w:rsidRPr="00B20B2C">
              <w:rPr>
                <w:rFonts w:asciiTheme="minorHAnsi" w:hAnsiTheme="minorHAnsi" w:cstheme="minorHAnsi"/>
                <w:b/>
                <w:lang w:val="eu-ES"/>
              </w:rPr>
              <w:t>LA SECRETARIA/IDAZKARIA</w:t>
            </w:r>
          </w:p>
        </w:tc>
        <w:tc>
          <w:tcPr>
            <w:tcW w:w="4531" w:type="dxa"/>
          </w:tcPr>
          <w:p w14:paraId="5A9A6197" w14:textId="77777777" w:rsidR="00AE750C" w:rsidRPr="00C91778" w:rsidRDefault="00AE750C" w:rsidP="00AE750C">
            <w:pPr>
              <w:ind w:left="135"/>
              <w:jc w:val="both"/>
              <w:rPr>
                <w:rFonts w:cstheme="minorHAnsi"/>
                <w:b/>
                <w:noProof/>
                <w:lang w:eastAsia="es-ES"/>
              </w:rPr>
            </w:pPr>
            <w:r w:rsidRPr="00C91778">
              <w:rPr>
                <w:rFonts w:cstheme="minorHAnsi"/>
                <w:b/>
                <w:noProof/>
                <w:lang w:eastAsia="es-ES"/>
              </w:rPr>
              <w:lastRenderedPageBreak/>
              <w:t>Sr presidente</w:t>
            </w:r>
          </w:p>
          <w:p w14:paraId="6F9EB30C" w14:textId="77777777" w:rsidR="00AE750C" w:rsidRPr="00C91778" w:rsidRDefault="00AE750C" w:rsidP="00AE750C">
            <w:pPr>
              <w:ind w:left="135"/>
              <w:jc w:val="both"/>
              <w:rPr>
                <w:rFonts w:cstheme="minorHAnsi"/>
                <w:noProof/>
                <w:lang w:eastAsia="es-ES"/>
              </w:rPr>
            </w:pPr>
            <w:r w:rsidRPr="00C91778">
              <w:rPr>
                <w:rFonts w:cstheme="minorHAnsi"/>
                <w:noProof/>
                <w:lang w:eastAsia="es-ES"/>
              </w:rPr>
              <w:t>D. Andrés Echenique Iriarte</w:t>
            </w:r>
          </w:p>
          <w:p w14:paraId="4F154E3E" w14:textId="77777777" w:rsidR="00AE750C" w:rsidRPr="00C91778" w:rsidRDefault="00AE750C" w:rsidP="00AE750C">
            <w:pPr>
              <w:ind w:left="135"/>
              <w:jc w:val="both"/>
              <w:rPr>
                <w:rFonts w:cstheme="minorHAnsi"/>
                <w:b/>
                <w:noProof/>
                <w:lang w:eastAsia="es-ES"/>
              </w:rPr>
            </w:pPr>
            <w:r w:rsidRPr="00C91778">
              <w:rPr>
                <w:rFonts w:cstheme="minorHAnsi"/>
                <w:b/>
                <w:noProof/>
                <w:lang w:eastAsia="es-ES"/>
              </w:rPr>
              <w:t>Srs/as Asistentes</w:t>
            </w:r>
          </w:p>
          <w:p w14:paraId="3FD992F1" w14:textId="77777777" w:rsidR="00AE750C" w:rsidRPr="00C91778" w:rsidRDefault="00AE750C" w:rsidP="00AE750C">
            <w:pPr>
              <w:ind w:left="135"/>
              <w:jc w:val="both"/>
              <w:rPr>
                <w:rFonts w:cstheme="minorHAnsi"/>
              </w:rPr>
            </w:pPr>
            <w:r w:rsidRPr="00C91778">
              <w:rPr>
                <w:rFonts w:cstheme="minorHAnsi"/>
              </w:rPr>
              <w:t>D. Iker Tranche Laurnaga</w:t>
            </w:r>
          </w:p>
          <w:p w14:paraId="18E6F09C" w14:textId="77777777" w:rsidR="00AE750C" w:rsidRPr="00C91778" w:rsidRDefault="00AE750C" w:rsidP="00AE750C">
            <w:pPr>
              <w:ind w:left="135"/>
              <w:jc w:val="both"/>
              <w:rPr>
                <w:rFonts w:cstheme="minorHAnsi"/>
              </w:rPr>
            </w:pPr>
            <w:r w:rsidRPr="00C91778">
              <w:rPr>
                <w:rFonts w:cstheme="minorHAnsi"/>
              </w:rPr>
              <w:t>D. José Antonio Sarratea Recarte</w:t>
            </w:r>
          </w:p>
          <w:p w14:paraId="1373CC8E" w14:textId="77777777" w:rsidR="00AE750C" w:rsidRDefault="00AE750C" w:rsidP="00AE750C">
            <w:pPr>
              <w:pStyle w:val="TableParagraph"/>
              <w:spacing w:before="0" w:line="224" w:lineRule="exact"/>
              <w:ind w:left="135" w:right="234"/>
              <w:rPr>
                <w:rFonts w:cstheme="minorHAnsi"/>
              </w:rPr>
            </w:pPr>
            <w:r w:rsidRPr="00C91778">
              <w:rPr>
                <w:rFonts w:cstheme="minorHAnsi"/>
              </w:rPr>
              <w:t>D. Román Aguerre Lizarreta</w:t>
            </w:r>
          </w:p>
          <w:p w14:paraId="33DD91E3" w14:textId="77777777" w:rsidR="00BD2CCF" w:rsidRDefault="00BD2CCF" w:rsidP="00BD2CCF">
            <w:pPr>
              <w:ind w:left="135"/>
              <w:jc w:val="both"/>
              <w:rPr>
                <w:rFonts w:cstheme="minorHAnsi"/>
                <w:b/>
                <w:noProof/>
                <w:lang w:eastAsia="es-ES"/>
              </w:rPr>
            </w:pPr>
          </w:p>
          <w:p w14:paraId="458D8988" w14:textId="658B80EB" w:rsidR="00BD2CCF" w:rsidRPr="00C91778" w:rsidRDefault="00BD2CCF" w:rsidP="00BD2CCF">
            <w:pPr>
              <w:ind w:left="135"/>
              <w:jc w:val="both"/>
              <w:rPr>
                <w:rFonts w:cstheme="minorHAnsi"/>
                <w:b/>
                <w:noProof/>
                <w:lang w:eastAsia="es-ES"/>
              </w:rPr>
            </w:pPr>
            <w:r w:rsidRPr="00C91778">
              <w:rPr>
                <w:rFonts w:cstheme="minorHAnsi"/>
                <w:b/>
                <w:noProof/>
                <w:lang w:eastAsia="es-ES"/>
              </w:rPr>
              <w:t>Srs/as</w:t>
            </w:r>
            <w:r>
              <w:rPr>
                <w:rFonts w:cstheme="minorHAnsi"/>
                <w:b/>
                <w:noProof/>
                <w:lang w:eastAsia="es-ES"/>
              </w:rPr>
              <w:t xml:space="preserve"> no a</w:t>
            </w:r>
            <w:r w:rsidRPr="00C91778">
              <w:rPr>
                <w:rFonts w:cstheme="minorHAnsi"/>
                <w:b/>
                <w:noProof/>
                <w:lang w:eastAsia="es-ES"/>
              </w:rPr>
              <w:t>sistentes</w:t>
            </w:r>
            <w:r>
              <w:rPr>
                <w:rFonts w:cstheme="minorHAnsi"/>
                <w:b/>
                <w:noProof/>
                <w:lang w:eastAsia="es-ES"/>
              </w:rPr>
              <w:t xml:space="preserve"> que excusan su presencia</w:t>
            </w:r>
          </w:p>
          <w:p w14:paraId="5ECB178C" w14:textId="77777777" w:rsidR="00BD2CCF" w:rsidRPr="00C91778" w:rsidRDefault="00BD2CCF" w:rsidP="00BD2CCF">
            <w:pPr>
              <w:ind w:left="135"/>
              <w:jc w:val="both"/>
              <w:rPr>
                <w:rFonts w:cstheme="minorHAnsi"/>
              </w:rPr>
            </w:pPr>
            <w:r w:rsidRPr="00C91778">
              <w:rPr>
                <w:rFonts w:cstheme="minorHAnsi"/>
              </w:rPr>
              <w:t xml:space="preserve">D. José Antonio Jáuregui Juanotena </w:t>
            </w:r>
          </w:p>
          <w:p w14:paraId="264B8BC9" w14:textId="77777777" w:rsidR="00BD2CCF" w:rsidRDefault="00BD2CCF" w:rsidP="00AE750C">
            <w:pPr>
              <w:pStyle w:val="TableParagraph"/>
              <w:spacing w:before="0" w:line="224" w:lineRule="exact"/>
              <w:ind w:left="135" w:right="234"/>
              <w:rPr>
                <w:rFonts w:cstheme="minorHAnsi"/>
              </w:rPr>
            </w:pPr>
          </w:p>
          <w:p w14:paraId="5C7B0ED1" w14:textId="260ADD69" w:rsidR="00AE750C" w:rsidRPr="00C91778" w:rsidRDefault="00AE750C" w:rsidP="00AE750C">
            <w:pPr>
              <w:ind w:left="135"/>
              <w:jc w:val="both"/>
              <w:rPr>
                <w:rFonts w:cstheme="minorHAnsi"/>
              </w:rPr>
            </w:pPr>
            <w:r w:rsidRPr="00C91778">
              <w:rPr>
                <w:rFonts w:cstheme="minorHAnsi"/>
              </w:rPr>
              <w:t>En la localidad de Narbarte, municipio de Bertizarana a las 0</w:t>
            </w:r>
            <w:r w:rsidR="00BD2CCF">
              <w:rPr>
                <w:rFonts w:cstheme="minorHAnsi"/>
              </w:rPr>
              <w:t>9</w:t>
            </w:r>
            <w:r w:rsidRPr="00C91778">
              <w:rPr>
                <w:rFonts w:cstheme="minorHAnsi"/>
              </w:rPr>
              <w:t xml:space="preserve">.00 horas del día </w:t>
            </w:r>
            <w:r>
              <w:rPr>
                <w:rFonts w:cstheme="minorHAnsi"/>
              </w:rPr>
              <w:t>30</w:t>
            </w:r>
            <w:r w:rsidRPr="00C91778">
              <w:rPr>
                <w:rFonts w:cstheme="minorHAnsi"/>
              </w:rPr>
              <w:t xml:space="preserve"> de </w:t>
            </w:r>
            <w:r w:rsidR="00BD2CCF">
              <w:rPr>
                <w:rFonts w:cstheme="minorHAnsi"/>
              </w:rPr>
              <w:t>octubre</w:t>
            </w:r>
            <w:r w:rsidRPr="00C91778">
              <w:rPr>
                <w:rFonts w:cstheme="minorHAnsi"/>
              </w:rPr>
              <w:t xml:space="preserve"> de 2024 y bajo la presidencia del Sr. alcalde Andrés Echenique Iriarte, se reúnen en la Casa Consistorial los concejales que se indican, en sesión </w:t>
            </w:r>
            <w:r w:rsidR="008854AE">
              <w:rPr>
                <w:rFonts w:cstheme="minorHAnsi"/>
              </w:rPr>
              <w:t>extra</w:t>
            </w:r>
            <w:r w:rsidRPr="00C91778">
              <w:rPr>
                <w:rFonts w:cstheme="minorHAnsi"/>
              </w:rPr>
              <w:t xml:space="preserve">ordinaria previa convocatoria cursada al efecto en forma legal y asistidos por la secretaria, Doña Itziar Iribarren Recarte. </w:t>
            </w:r>
          </w:p>
          <w:p w14:paraId="77F460B5" w14:textId="77777777" w:rsidR="00AE750C" w:rsidRPr="00C91778" w:rsidRDefault="00AE750C" w:rsidP="00AE750C">
            <w:pPr>
              <w:jc w:val="both"/>
              <w:rPr>
                <w:rFonts w:cstheme="minorHAnsi"/>
              </w:rPr>
            </w:pPr>
          </w:p>
          <w:p w14:paraId="752EF876" w14:textId="77777777" w:rsidR="00AE750C" w:rsidRDefault="00AE750C" w:rsidP="00AE750C">
            <w:pPr>
              <w:ind w:left="135"/>
              <w:jc w:val="both"/>
              <w:rPr>
                <w:rFonts w:cstheme="minorHAnsi"/>
              </w:rPr>
            </w:pPr>
            <w:r w:rsidRPr="00C91778">
              <w:rPr>
                <w:rFonts w:cstheme="minorHAnsi"/>
              </w:rPr>
              <w:t>Comprobado por la secretaria la existencia del quórum legalmente exigido, el Sr. presidente ordena dar comienzo a la sesión y se tratan los siguientes puntos determinados en la convocatoria.</w:t>
            </w:r>
          </w:p>
          <w:p w14:paraId="7FDE1BB9" w14:textId="77777777" w:rsidR="0047040D" w:rsidRDefault="0047040D" w:rsidP="00AE750C">
            <w:pPr>
              <w:ind w:left="135"/>
              <w:jc w:val="both"/>
              <w:rPr>
                <w:rFonts w:cstheme="minorHAnsi"/>
              </w:rPr>
            </w:pPr>
          </w:p>
          <w:p w14:paraId="0A4DE346" w14:textId="73218781" w:rsidR="0047040D" w:rsidRDefault="0047040D" w:rsidP="00AE750C">
            <w:pPr>
              <w:ind w:left="135"/>
              <w:jc w:val="both"/>
              <w:rPr>
                <w:rFonts w:cstheme="minorHAnsi"/>
              </w:rPr>
            </w:pPr>
            <w:r>
              <w:rPr>
                <w:rFonts w:cstheme="minorHAnsi"/>
              </w:rPr>
              <w:t>Asiste como oyente: Antonio Perez Arregui.</w:t>
            </w:r>
          </w:p>
          <w:p w14:paraId="5C941593" w14:textId="77777777" w:rsidR="00AE750C" w:rsidRDefault="00AE750C" w:rsidP="00AE750C">
            <w:pPr>
              <w:ind w:left="135"/>
              <w:jc w:val="both"/>
              <w:rPr>
                <w:rFonts w:cstheme="minorHAnsi"/>
              </w:rPr>
            </w:pPr>
          </w:p>
          <w:p w14:paraId="2A0B3A0F" w14:textId="6C0B1232" w:rsidR="00AE750C" w:rsidRPr="00BD2CCF" w:rsidRDefault="00BD2CCF" w:rsidP="00BD2CCF">
            <w:pPr>
              <w:jc w:val="both"/>
              <w:rPr>
                <w:rFonts w:cstheme="minorHAnsi"/>
                <w:b/>
              </w:rPr>
            </w:pPr>
            <w:r w:rsidRPr="00BD2CCF">
              <w:rPr>
                <w:rFonts w:cstheme="minorHAnsi"/>
                <w:b/>
              </w:rPr>
              <w:t>1.</w:t>
            </w:r>
            <w:r>
              <w:rPr>
                <w:rFonts w:cstheme="minorHAnsi"/>
                <w:b/>
              </w:rPr>
              <w:t xml:space="preserve"> </w:t>
            </w:r>
            <w:r w:rsidRPr="00BD2CCF">
              <w:rPr>
                <w:rFonts w:cstheme="minorHAnsi"/>
                <w:b/>
              </w:rPr>
              <w:t>Puesta en marcha del proyecto del nuevo centro de Formación Profesional proyectado en Oronoz.</w:t>
            </w:r>
          </w:p>
          <w:p w14:paraId="7C7632F4" w14:textId="77777777" w:rsidR="00BD2CCF" w:rsidRDefault="00BD2CCF" w:rsidP="00BD2CCF"/>
          <w:p w14:paraId="69E6725A" w14:textId="7E9B3DBB" w:rsidR="00BD2CCF" w:rsidRDefault="00BD2CCF" w:rsidP="00C97820">
            <w:pPr>
              <w:jc w:val="both"/>
            </w:pPr>
            <w:r>
              <w:t xml:space="preserve">Leído el escrito que se </w:t>
            </w:r>
            <w:r w:rsidR="00C97820">
              <w:t>trasncribe</w:t>
            </w:r>
            <w:r>
              <w:t xml:space="preserve"> a continuación por el alcalde:</w:t>
            </w:r>
          </w:p>
          <w:p w14:paraId="599AD40F" w14:textId="77777777" w:rsidR="00BD2CCF" w:rsidRDefault="00BD2CCF" w:rsidP="00BD2CCF"/>
          <w:p w14:paraId="6679BD21" w14:textId="229FB623" w:rsidR="00BD2CCF" w:rsidRDefault="00BD2CCF" w:rsidP="00BD2CCF">
            <w:pPr>
              <w:jc w:val="both"/>
            </w:pPr>
            <w:r>
              <w:t xml:space="preserve">Han pasado muchos años desde que se identificara la necesidad de un centro integrado de Formación Profesional de referencia en la comarca de </w:t>
            </w:r>
            <w:r w:rsidR="0047040D">
              <w:t>Baztán</w:t>
            </w:r>
            <w:r>
              <w:t>-Bidasoa. En este sentido, en 2012 se dieron los primeros pasos.</w:t>
            </w:r>
          </w:p>
          <w:p w14:paraId="67597C3E" w14:textId="77777777" w:rsidR="00BD2CCF" w:rsidRDefault="00BD2CCF" w:rsidP="00BD2CCF"/>
          <w:p w14:paraId="6F004DE2" w14:textId="77777777" w:rsidR="00BD2CCF" w:rsidRDefault="00BD2CCF" w:rsidP="00BD2CCF">
            <w:pPr>
              <w:jc w:val="both"/>
            </w:pPr>
            <w:r>
              <w:t>Desde entonces, todos los Ayuntamientos de la comarca, Elizondo Lanbide Eskola, el instituto Toki Ona de Bera y los agentes socio-económicos de la comarca se sumaron a la iniciativa de desarrollar un nuevo centro integrado de formación profesional para toda la comarca.</w:t>
            </w:r>
          </w:p>
          <w:p w14:paraId="79B8BE80" w14:textId="77777777" w:rsidR="00BD2CCF" w:rsidRDefault="00BD2CCF" w:rsidP="00BD2CCF"/>
          <w:p w14:paraId="3F7127D1" w14:textId="77777777" w:rsidR="00BD2CCF" w:rsidRDefault="00BD2CCF" w:rsidP="00BD2CCF">
            <w:pPr>
              <w:jc w:val="both"/>
            </w:pPr>
            <w:r>
              <w:t>En 2016 Geroa Bai, EH Bildu, Podemos e Izquierda-Ezkerra presentaron en el Parlamento de Navarra una solicitud para construir un nuevo centro escolar en la comarca de Baztan-Bidasoa y la moción fue aprobada por unanimidad.</w:t>
            </w:r>
          </w:p>
          <w:p w14:paraId="73114561" w14:textId="77777777" w:rsidR="00BD2CCF" w:rsidRDefault="00BD2CCF" w:rsidP="00BD2CCF"/>
          <w:p w14:paraId="789F8CE0" w14:textId="77777777" w:rsidR="00BD2CCF" w:rsidRDefault="00BD2CCF" w:rsidP="00BD2CCF">
            <w:pPr>
              <w:jc w:val="both"/>
            </w:pPr>
            <w:r>
              <w:t>Tras varios pasos, en julio de 2022 el Gobierno de Navarra sacó a licitación la redacción del nuevo centro integrado de Oronoz y lo adjudicó en febrero de 2023, por 435.000 euros.</w:t>
            </w:r>
          </w:p>
          <w:p w14:paraId="1BEC6A48" w14:textId="77777777" w:rsidR="00BD2CCF" w:rsidRDefault="00BD2CCF" w:rsidP="00BD2CCF"/>
          <w:p w14:paraId="1BF91B99" w14:textId="77777777" w:rsidR="0047040D" w:rsidRDefault="0047040D" w:rsidP="00BD2CCF">
            <w:pPr>
              <w:jc w:val="both"/>
            </w:pPr>
          </w:p>
          <w:p w14:paraId="57B61E34" w14:textId="72E22681" w:rsidR="00BD2CCF" w:rsidRDefault="00BD2CCF" w:rsidP="00BD2CCF">
            <w:pPr>
              <w:jc w:val="both"/>
            </w:pPr>
            <w:r>
              <w:t xml:space="preserve">Paralelamente, se trabajó en la oferta educativa del nuevo centro de Oronoz y, además de los módulos </w:t>
            </w:r>
            <w:r w:rsidR="00B47596">
              <w:t>que actualmente</w:t>
            </w:r>
            <w:r>
              <w:t xml:space="preserve"> ofertan los centros de Elizondo y Bera, se acordó añadir los estudios de Agroecología en el nuevo centro de Formación Profesional de Oronoz, en base al análisis realizado tanto por los Ayuntamientos, los centros educativos y por el sector socio-económico</w:t>
            </w:r>
            <w:r w:rsidRPr="000946D3">
              <w:t xml:space="preserve"> </w:t>
            </w:r>
            <w:r>
              <w:t xml:space="preserve">de Baztan-Bidasoa como, que consideraron estratégico para el desarrollo integral de la comarca. Junto a la agroecología, el Departamento de Educación también </w:t>
            </w:r>
            <w:r w:rsidR="00B47596">
              <w:t>propuso</w:t>
            </w:r>
            <w:r>
              <w:t xml:space="preserve"> ofrecer nuevos estudios de Informática.</w:t>
            </w:r>
          </w:p>
          <w:p w14:paraId="00B186C3" w14:textId="77777777" w:rsidR="00BD2CCF" w:rsidRDefault="00BD2CCF" w:rsidP="00BD2CCF"/>
          <w:p w14:paraId="28C6BF24" w14:textId="77777777" w:rsidR="0047040D" w:rsidRDefault="0047040D" w:rsidP="00BD2CCF">
            <w:pPr>
              <w:jc w:val="both"/>
            </w:pPr>
          </w:p>
          <w:p w14:paraId="358BA076" w14:textId="7FE2543E" w:rsidR="00BD2CCF" w:rsidRDefault="00BD2CCF" w:rsidP="00BD2CCF">
            <w:pPr>
              <w:jc w:val="both"/>
            </w:pPr>
            <w:r>
              <w:t>En cuanto a la oferta educativa actual, hay que señalar que, con el objetivo de dar respuesta a las necesidades de la comarca, la oferta en los centros de Elizondo y Bera es diversificada y la demanda también es alta. En los últimos años se han instalado cuatro nuevos ciclos y se ha duplicado la matrícula en Formación Profesional.</w:t>
            </w:r>
          </w:p>
          <w:p w14:paraId="48979C7E" w14:textId="77777777" w:rsidR="00BD2CCF" w:rsidRDefault="00BD2CCF" w:rsidP="00BD2CCF"/>
          <w:p w14:paraId="661F0586" w14:textId="77777777" w:rsidR="0047040D" w:rsidRDefault="0047040D" w:rsidP="00BD2CCF">
            <w:pPr>
              <w:jc w:val="both"/>
            </w:pPr>
          </w:p>
          <w:p w14:paraId="7B5B79F7" w14:textId="6B9FA237" w:rsidR="00BD2CCF" w:rsidRDefault="00BD2CCF" w:rsidP="00BD2CCF">
            <w:pPr>
              <w:jc w:val="both"/>
            </w:pPr>
            <w:r>
              <w:t xml:space="preserve">A principios de 2024 se licitaron las obras del </w:t>
            </w:r>
            <w:r>
              <w:lastRenderedPageBreak/>
              <w:t>centro integrado de Oronoz y en marzo quedó desierta la adjudicación. Tras quedar desierta la adjudicación, el Gobierno de Navarra anunció que estudiaría las causas de la misma y realizaría un reajuste del proyecto sin elevar el precio de adjudicación, para poder volver a licitar las obras a finales de 2024.</w:t>
            </w:r>
          </w:p>
          <w:p w14:paraId="7F630405" w14:textId="77777777" w:rsidR="00BD2CCF" w:rsidRDefault="00BD2CCF" w:rsidP="00BD2CCF"/>
          <w:p w14:paraId="149E276F" w14:textId="77777777" w:rsidR="00BD2CCF" w:rsidRDefault="00BD2CCF" w:rsidP="00BD2CCF">
            <w:pPr>
              <w:jc w:val="both"/>
            </w:pPr>
            <w:r>
              <w:t>Sin embargo, ahora el Departamento de Educación ha comunicado que este año no realizará nuevas licitaciones. Advierte de la necesidad de redimensionar el proyecto y licitar la redacción de un nuevo proyecto en 2025. Prevé que las obras del nuevo centro de Formación Profesional de Oronoz comiencen en 2026. Además, dice que hay que revisar la oferta docente acordada en su día, cuestionando lo acordado hasta ahora.</w:t>
            </w:r>
          </w:p>
          <w:p w14:paraId="125B8B4B" w14:textId="77777777" w:rsidR="00BD2CCF" w:rsidRDefault="00BD2CCF" w:rsidP="00BD2CCF"/>
          <w:p w14:paraId="5CFB780A" w14:textId="680586DC" w:rsidR="00BD2CCF" w:rsidRDefault="00BD2CCF" w:rsidP="00BD2CCF">
            <w:pPr>
              <w:jc w:val="both"/>
            </w:pPr>
            <w:r>
              <w:t xml:space="preserve">Ante ello, todos los Ayuntamientos de </w:t>
            </w:r>
            <w:r w:rsidR="0047040D">
              <w:t>Baztán</w:t>
            </w:r>
            <w:r>
              <w:t xml:space="preserve">-Bidasoa, Elizondo Lanbide Eskola, el instituto Toki Ona de Bera y los agentes </w:t>
            </w:r>
            <w:r w:rsidR="00EE4DCC">
              <w:t>socioeconómicos</w:t>
            </w:r>
            <w:r>
              <w:t xml:space="preserve"> de la comarca han ratificado en reuniones mantenidas en los últimos días la necesidad de un centro integrado de Formación Profesional de referencia en la comarca, así como la oferta educativa prevista, por lo que,</w:t>
            </w:r>
          </w:p>
          <w:p w14:paraId="3638EF86" w14:textId="77777777" w:rsidR="00BD2CCF" w:rsidRDefault="00BD2CCF" w:rsidP="00BD2CCF"/>
          <w:p w14:paraId="4149C3FE" w14:textId="77777777" w:rsidR="00BD2CCF" w:rsidRDefault="00BD2CCF" w:rsidP="00BD2CCF">
            <w:r>
              <w:t>PROPONGO</w:t>
            </w:r>
          </w:p>
          <w:p w14:paraId="45F0B8B8" w14:textId="77777777" w:rsidR="00BD2CCF" w:rsidRDefault="00BD2CCF" w:rsidP="00BD2CCF"/>
          <w:p w14:paraId="3EEB55B1" w14:textId="77777777" w:rsidR="00BD2CCF" w:rsidRDefault="00BD2CCF" w:rsidP="00BD2CCF">
            <w:pPr>
              <w:jc w:val="both"/>
            </w:pPr>
            <w:r>
              <w:t>1- Exigir al Gobierno de Navarra y al Departamento de Educación la inmediata puesta en marcha del proyecto del nuevo centro de Formación Profesional proyectado en Oronoz en las condiciones licitadas a principios de 2024. En el informe de la Comisión de Educación del Parlamento de Navarra tras la visita realizada en 2015 a la Escuela Profesional Elizondo se decía claramente que el centro se encontraba en una “situación lamentable”. Desde entonces no se han realizado inversiones significativas con el argumento de que se iba a construir el nuevo centro.</w:t>
            </w:r>
          </w:p>
          <w:p w14:paraId="654341E3" w14:textId="77777777" w:rsidR="00BD2CCF" w:rsidRDefault="00BD2CCF" w:rsidP="00BD2CCF"/>
          <w:p w14:paraId="6D415010" w14:textId="77777777" w:rsidR="0047040D" w:rsidRDefault="0047040D" w:rsidP="00BD2CCF"/>
          <w:p w14:paraId="60439274" w14:textId="77777777" w:rsidR="00BD2CCF" w:rsidRPr="00CC283D" w:rsidRDefault="00BD2CCF" w:rsidP="00BD2CCF">
            <w:pPr>
              <w:jc w:val="both"/>
            </w:pPr>
            <w:r>
              <w:lastRenderedPageBreak/>
              <w:t xml:space="preserve">2- Teniendo en cuenta que el centro de Oronoz es </w:t>
            </w:r>
            <w:r w:rsidRPr="00077217">
              <w:t xml:space="preserve">estratégico para el futuro </w:t>
            </w:r>
            <w:r>
              <w:t xml:space="preserve">desarrollo </w:t>
            </w:r>
            <w:r w:rsidRPr="00077217">
              <w:t xml:space="preserve">de la comarca, exigir al Gobierno de Navarra y al Departamento de Educación </w:t>
            </w:r>
            <w:r>
              <w:t>que mantengan</w:t>
            </w:r>
            <w:r w:rsidRPr="00077217">
              <w:t xml:space="preserve"> la oferta educativa prevista hasta la fecha para el nuevo centro de Formación Profesional.</w:t>
            </w:r>
          </w:p>
          <w:p w14:paraId="6CD0B6CB" w14:textId="55C81B8E" w:rsidR="00BD2CCF" w:rsidRPr="0047040D" w:rsidRDefault="00BD2CCF" w:rsidP="0047040D">
            <w:pPr>
              <w:jc w:val="both"/>
              <w:rPr>
                <w:rFonts w:cstheme="minorHAnsi"/>
                <w:b/>
                <w:bCs/>
              </w:rPr>
            </w:pPr>
          </w:p>
          <w:p w14:paraId="399ABDAE" w14:textId="07FB8983" w:rsidR="00BD2CCF" w:rsidRPr="0047040D" w:rsidRDefault="00BD2CCF" w:rsidP="0047040D">
            <w:pPr>
              <w:jc w:val="both"/>
              <w:rPr>
                <w:rFonts w:cstheme="minorHAnsi"/>
                <w:b/>
                <w:bCs/>
              </w:rPr>
            </w:pPr>
            <w:r w:rsidRPr="0047040D">
              <w:rPr>
                <w:rFonts w:cstheme="minorHAnsi"/>
                <w:b/>
                <w:bCs/>
              </w:rPr>
              <w:t>Se acuerda por unanimidad;</w:t>
            </w:r>
          </w:p>
          <w:p w14:paraId="71E791A8" w14:textId="77777777" w:rsidR="00BD2CCF" w:rsidRDefault="00BD2CCF" w:rsidP="00AE750C">
            <w:pPr>
              <w:ind w:left="135"/>
              <w:jc w:val="both"/>
              <w:rPr>
                <w:rFonts w:cstheme="minorHAnsi"/>
              </w:rPr>
            </w:pPr>
          </w:p>
          <w:p w14:paraId="50B18E94" w14:textId="77777777" w:rsidR="00C8093A" w:rsidRDefault="00BD2CCF" w:rsidP="005C318A">
            <w:pPr>
              <w:pStyle w:val="Prrafodelista"/>
              <w:numPr>
                <w:ilvl w:val="0"/>
                <w:numId w:val="14"/>
              </w:numPr>
              <w:jc w:val="both"/>
              <w:rPr>
                <w:rFonts w:cstheme="minorHAnsi"/>
              </w:rPr>
            </w:pPr>
            <w:r w:rsidRPr="00C8093A">
              <w:rPr>
                <w:rFonts w:cstheme="minorHAnsi"/>
              </w:rPr>
              <w:t xml:space="preserve">Aprobar </w:t>
            </w:r>
            <w:r w:rsidR="0049773F" w:rsidRPr="00C8093A">
              <w:rPr>
                <w:rFonts w:cstheme="minorHAnsi"/>
              </w:rPr>
              <w:t>el contenido de dicho documento.</w:t>
            </w:r>
          </w:p>
          <w:p w14:paraId="0B688908" w14:textId="77777777" w:rsidR="00C8093A" w:rsidRDefault="00C8093A" w:rsidP="00C8093A">
            <w:pPr>
              <w:pStyle w:val="Prrafodelista"/>
              <w:ind w:left="495"/>
              <w:jc w:val="both"/>
              <w:rPr>
                <w:rFonts w:cstheme="minorHAnsi"/>
              </w:rPr>
            </w:pPr>
          </w:p>
          <w:p w14:paraId="51628330" w14:textId="563BD6F0" w:rsidR="0049773F" w:rsidRPr="00C8093A" w:rsidRDefault="0049773F" w:rsidP="005C318A">
            <w:pPr>
              <w:pStyle w:val="Prrafodelista"/>
              <w:numPr>
                <w:ilvl w:val="0"/>
                <w:numId w:val="14"/>
              </w:numPr>
              <w:jc w:val="both"/>
              <w:rPr>
                <w:rFonts w:cstheme="minorHAnsi"/>
              </w:rPr>
            </w:pPr>
            <w:r w:rsidRPr="00C8093A">
              <w:rPr>
                <w:rFonts w:cstheme="minorHAnsi"/>
              </w:rPr>
              <w:t>Remitir este acuerdo a la persona interesada.</w:t>
            </w:r>
          </w:p>
          <w:p w14:paraId="738539D7" w14:textId="77777777" w:rsidR="0049773F" w:rsidRDefault="00BD2CCF" w:rsidP="0049773F">
            <w:pPr>
              <w:spacing w:before="28"/>
              <w:jc w:val="both"/>
              <w:rPr>
                <w:rFonts w:cstheme="minorHAnsi"/>
              </w:rPr>
            </w:pPr>
            <w:r w:rsidRPr="0049773F">
              <w:rPr>
                <w:rFonts w:cstheme="minorHAnsi"/>
              </w:rPr>
              <w:t xml:space="preserve"> </w:t>
            </w:r>
          </w:p>
          <w:p w14:paraId="0085D2DD" w14:textId="5203FC56" w:rsidR="00C8093A" w:rsidRDefault="00C8093A" w:rsidP="00C8093A">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No habiendo más asuntos a tratar y siendo las 09.</w:t>
            </w:r>
            <w:r>
              <w:rPr>
                <w:rFonts w:asciiTheme="minorHAnsi" w:hAnsiTheme="minorHAnsi" w:cstheme="minorHAnsi"/>
                <w:sz w:val="22"/>
                <w:szCs w:val="22"/>
              </w:rPr>
              <w:t>15</w:t>
            </w:r>
            <w:r w:rsidRPr="00C91778">
              <w:rPr>
                <w:rFonts w:asciiTheme="minorHAnsi" w:hAnsiTheme="minorHAnsi" w:cstheme="minorHAnsi"/>
                <w:sz w:val="22"/>
                <w:szCs w:val="22"/>
              </w:rPr>
              <w:t xml:space="preserve"> horas, se levanta la presente acta que en prueba de conformidad firma conmigo el alcalde. </w:t>
            </w:r>
          </w:p>
          <w:p w14:paraId="699463F7" w14:textId="77777777" w:rsidR="00C8093A" w:rsidRPr="00C91778" w:rsidRDefault="00C8093A" w:rsidP="00C8093A">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Doy fe</w:t>
            </w:r>
          </w:p>
          <w:p w14:paraId="7CCBF3A9" w14:textId="5433B223" w:rsidR="00C8093A" w:rsidRPr="00C91778" w:rsidRDefault="00C8093A" w:rsidP="00C8093A">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 xml:space="preserve">En Bertizarana a </w:t>
            </w:r>
            <w:r>
              <w:rPr>
                <w:rFonts w:asciiTheme="minorHAnsi" w:hAnsiTheme="minorHAnsi" w:cstheme="minorHAnsi"/>
                <w:sz w:val="22"/>
                <w:szCs w:val="22"/>
              </w:rPr>
              <w:t>30</w:t>
            </w:r>
            <w:r w:rsidRPr="00C91778">
              <w:rPr>
                <w:rFonts w:asciiTheme="minorHAnsi" w:hAnsiTheme="minorHAnsi" w:cstheme="minorHAnsi"/>
                <w:sz w:val="22"/>
                <w:szCs w:val="22"/>
              </w:rPr>
              <w:t xml:space="preserve"> de </w:t>
            </w:r>
            <w:r>
              <w:rPr>
                <w:rFonts w:asciiTheme="minorHAnsi" w:hAnsiTheme="minorHAnsi" w:cstheme="minorHAnsi"/>
                <w:sz w:val="22"/>
                <w:szCs w:val="22"/>
              </w:rPr>
              <w:t>octubre</w:t>
            </w:r>
            <w:r w:rsidRPr="00C91778">
              <w:rPr>
                <w:rFonts w:asciiTheme="minorHAnsi" w:hAnsiTheme="minorHAnsi" w:cstheme="minorHAnsi"/>
                <w:sz w:val="22"/>
                <w:szCs w:val="22"/>
              </w:rPr>
              <w:t xml:space="preserve"> de 2024. </w:t>
            </w:r>
          </w:p>
          <w:p w14:paraId="3394A32B" w14:textId="0F31B1FC" w:rsidR="00BD2CCF" w:rsidRPr="0049773F" w:rsidRDefault="0049773F" w:rsidP="0049773F">
            <w:pPr>
              <w:jc w:val="both"/>
              <w:rPr>
                <w:rFonts w:cstheme="minorHAnsi"/>
              </w:rPr>
            </w:pPr>
            <w:r w:rsidRPr="002C650C">
              <w:rPr>
                <w:rFonts w:asciiTheme="minorHAnsi" w:hAnsiTheme="minorHAnsi" w:cstheme="minorHAnsi"/>
                <w:b/>
              </w:rPr>
              <w:t>ALCALDE/ALKATEA</w:t>
            </w:r>
          </w:p>
          <w:p w14:paraId="72143036" w14:textId="6EA947F7" w:rsidR="00AE750C" w:rsidRPr="00BD2776" w:rsidRDefault="00AE750C" w:rsidP="00AE750C">
            <w:pPr>
              <w:pStyle w:val="TableParagraph"/>
              <w:spacing w:before="0" w:line="224" w:lineRule="exact"/>
              <w:ind w:left="0" w:right="234"/>
              <w:rPr>
                <w:rFonts w:asciiTheme="minorHAnsi" w:hAnsiTheme="minorHAnsi" w:cstheme="minorHAnsi"/>
                <w:b/>
              </w:rPr>
            </w:pPr>
          </w:p>
        </w:tc>
      </w:tr>
    </w:tbl>
    <w:p w14:paraId="78CE4437" w14:textId="77777777" w:rsidR="005779AB" w:rsidRPr="00BD2776" w:rsidRDefault="005779AB">
      <w:pPr>
        <w:spacing w:line="184" w:lineRule="exact"/>
        <w:rPr>
          <w:rFonts w:asciiTheme="minorHAnsi" w:hAnsiTheme="minorHAnsi" w:cstheme="minorHAnsi"/>
        </w:rPr>
      </w:pPr>
    </w:p>
    <w:sectPr w:rsidR="005779AB" w:rsidRPr="00BD2776" w:rsidSect="00F227F2">
      <w:headerReference w:type="default" r:id="rId7"/>
      <w:footerReference w:type="default" r:id="rId8"/>
      <w:pgSz w:w="11910" w:h="16840"/>
      <w:pgMar w:top="3459" w:right="482" w:bottom="1418" w:left="357" w:header="709"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899FA" w14:textId="77777777" w:rsidR="00651FEA" w:rsidRPr="00C52FC8" w:rsidRDefault="00651FEA">
      <w:r w:rsidRPr="00C52FC8">
        <w:separator/>
      </w:r>
    </w:p>
  </w:endnote>
  <w:endnote w:type="continuationSeparator" w:id="0">
    <w:p w14:paraId="155DC500" w14:textId="77777777" w:rsidR="00651FEA" w:rsidRPr="00C52FC8" w:rsidRDefault="00651FEA">
      <w:r w:rsidRPr="00C52F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924445"/>
      <w:docPartObj>
        <w:docPartGallery w:val="Page Numbers (Bottom of Page)"/>
        <w:docPartUnique/>
      </w:docPartObj>
    </w:sdtPr>
    <w:sdtContent>
      <w:p w14:paraId="4C9879A9" w14:textId="2D50CCEF" w:rsidR="00F227F2" w:rsidRDefault="00F227F2">
        <w:pPr>
          <w:pStyle w:val="Piedepgina"/>
          <w:jc w:val="center"/>
        </w:pPr>
        <w:r>
          <w:fldChar w:fldCharType="begin"/>
        </w:r>
        <w:r>
          <w:instrText>PAGE   \* MERGEFORMAT</w:instrText>
        </w:r>
        <w:r>
          <w:fldChar w:fldCharType="separate"/>
        </w:r>
        <w:r>
          <w:t>2</w:t>
        </w:r>
        <w:r>
          <w:fldChar w:fldCharType="end"/>
        </w:r>
      </w:p>
    </w:sdtContent>
  </w:sdt>
  <w:p w14:paraId="77417A70" w14:textId="77777777" w:rsidR="00F227F2" w:rsidRDefault="00F227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86A0B" w14:textId="77777777" w:rsidR="00651FEA" w:rsidRPr="00C52FC8" w:rsidRDefault="00651FEA">
      <w:r w:rsidRPr="00C52FC8">
        <w:separator/>
      </w:r>
    </w:p>
  </w:footnote>
  <w:footnote w:type="continuationSeparator" w:id="0">
    <w:p w14:paraId="4306A5EB" w14:textId="77777777" w:rsidR="00651FEA" w:rsidRPr="00C52FC8" w:rsidRDefault="00651FEA">
      <w:r w:rsidRPr="00C52F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53D7" w14:textId="11293E26" w:rsidR="00303CC7" w:rsidRPr="00C52FC8" w:rsidRDefault="00A20F5A">
    <w:pPr>
      <w:pStyle w:val="Textoindependiente"/>
      <w:spacing w:line="14" w:lineRule="auto"/>
      <w:rPr>
        <w:sz w:val="20"/>
      </w:rPr>
    </w:pPr>
    <w:r w:rsidRPr="00C52FC8">
      <w:rPr>
        <w:noProof/>
      </w:rPr>
      <w:drawing>
        <wp:anchor distT="0" distB="0" distL="0" distR="0" simplePos="0" relativeHeight="251657216" behindDoc="1" locked="0" layoutInCell="1" allowOverlap="1" wp14:anchorId="3823CCC8" wp14:editId="170C1D56">
          <wp:simplePos x="0" y="0"/>
          <wp:positionH relativeFrom="page">
            <wp:posOffset>1080769</wp:posOffset>
          </wp:positionH>
          <wp:positionV relativeFrom="page">
            <wp:posOffset>449589</wp:posOffset>
          </wp:positionV>
          <wp:extent cx="855967" cy="1028065"/>
          <wp:effectExtent l="0" t="0" r="0" b="0"/>
          <wp:wrapNone/>
          <wp:docPr id="10928412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55967" cy="1028065"/>
                  </a:xfrm>
                  <a:prstGeom prst="rect">
                    <a:avLst/>
                  </a:prstGeom>
                </pic:spPr>
              </pic:pic>
            </a:graphicData>
          </a:graphic>
          <wp14:sizeRelH relativeFrom="margin">
            <wp14:pctWidth>0</wp14:pctWidth>
          </wp14:sizeRelH>
          <wp14:sizeRelV relativeFrom="margin">
            <wp14:pctHeight>0</wp14:pctHeight>
          </wp14:sizeRelV>
        </wp:anchor>
      </w:drawing>
    </w:r>
    <w:r w:rsidRPr="00C52FC8">
      <w:rPr>
        <w:noProof/>
      </w:rPr>
      <mc:AlternateContent>
        <mc:Choice Requires="wps">
          <w:drawing>
            <wp:anchor distT="0" distB="0" distL="114300" distR="114300" simplePos="0" relativeHeight="251658240" behindDoc="1" locked="0" layoutInCell="1" allowOverlap="1" wp14:anchorId="0ACDAD19" wp14:editId="53240F57">
              <wp:simplePos x="0" y="0"/>
              <wp:positionH relativeFrom="page">
                <wp:posOffset>1069340</wp:posOffset>
              </wp:positionH>
              <wp:positionV relativeFrom="page">
                <wp:posOffset>1523365</wp:posOffset>
              </wp:positionV>
              <wp:extent cx="1721485" cy="730250"/>
              <wp:effectExtent l="0" t="0" r="0" b="0"/>
              <wp:wrapNone/>
              <wp:docPr id="9121915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4FA33" w14:textId="77777777" w:rsidR="00303CC7" w:rsidRPr="00C52FC8" w:rsidRDefault="00A20F5A">
                          <w:pPr>
                            <w:spacing w:before="18" w:line="345" w:lineRule="auto"/>
                            <w:ind w:left="20" w:right="14"/>
                            <w:rPr>
                              <w:rFonts w:ascii="Trebuchet MS"/>
                              <w:b/>
                              <w:sz w:val="18"/>
                            </w:rPr>
                          </w:pPr>
                          <w:r w:rsidRPr="00C52FC8">
                            <w:rPr>
                              <w:rFonts w:ascii="Trebuchet MS"/>
                              <w:b/>
                              <w:w w:val="120"/>
                              <w:sz w:val="18"/>
                            </w:rPr>
                            <w:t>Ayuntamiento Bertizarana</w:t>
                          </w:r>
                          <w:r w:rsidRPr="00C52FC8">
                            <w:rPr>
                              <w:rFonts w:ascii="Trebuchet MS"/>
                              <w:b/>
                              <w:spacing w:val="-63"/>
                              <w:w w:val="120"/>
                              <w:sz w:val="18"/>
                            </w:rPr>
                            <w:t xml:space="preserve"> </w:t>
                          </w:r>
                          <w:r w:rsidRPr="00C52FC8">
                            <w:rPr>
                              <w:rFonts w:ascii="Trebuchet MS"/>
                              <w:b/>
                              <w:w w:val="120"/>
                              <w:sz w:val="18"/>
                            </w:rPr>
                            <w:t>Bertizaranako</w:t>
                          </w:r>
                          <w:r w:rsidRPr="00C52FC8">
                            <w:rPr>
                              <w:rFonts w:ascii="Trebuchet MS"/>
                              <w:b/>
                              <w:spacing w:val="-1"/>
                              <w:w w:val="120"/>
                              <w:sz w:val="18"/>
                            </w:rPr>
                            <w:t xml:space="preserve"> </w:t>
                          </w:r>
                          <w:r w:rsidRPr="00C52FC8">
                            <w:rPr>
                              <w:rFonts w:ascii="Trebuchet MS"/>
                              <w:b/>
                              <w:w w:val="120"/>
                              <w:sz w:val="18"/>
                            </w:rPr>
                            <w:t>Udala</w:t>
                          </w:r>
                        </w:p>
                        <w:p w14:paraId="513F632C" w14:textId="77777777" w:rsidR="00303CC7" w:rsidRPr="00C52FC8" w:rsidRDefault="00A20F5A">
                          <w:pPr>
                            <w:spacing w:line="207" w:lineRule="exact"/>
                            <w:ind w:left="20"/>
                            <w:rPr>
                              <w:rFonts w:ascii="Trebuchet MS" w:hAnsi="Trebuchet MS"/>
                              <w:b/>
                              <w:sz w:val="18"/>
                            </w:rPr>
                          </w:pPr>
                          <w:r w:rsidRPr="00C52FC8">
                            <w:rPr>
                              <w:rFonts w:ascii="Trebuchet MS" w:hAnsi="Trebuchet MS"/>
                              <w:b/>
                              <w:w w:val="115"/>
                              <w:sz w:val="18"/>
                            </w:rPr>
                            <w:t>Pz.</w:t>
                          </w:r>
                          <w:r w:rsidRPr="00C52FC8">
                            <w:rPr>
                              <w:rFonts w:ascii="Trebuchet MS" w:hAnsi="Trebuchet MS"/>
                              <w:b/>
                              <w:spacing w:val="12"/>
                              <w:w w:val="115"/>
                              <w:sz w:val="18"/>
                            </w:rPr>
                            <w:t xml:space="preserve"> </w:t>
                          </w:r>
                          <w:r w:rsidRPr="00C52FC8">
                            <w:rPr>
                              <w:rFonts w:ascii="Trebuchet MS" w:hAnsi="Trebuchet MS"/>
                              <w:b/>
                              <w:w w:val="115"/>
                              <w:sz w:val="18"/>
                            </w:rPr>
                            <w:t>Frontón</w:t>
                          </w:r>
                        </w:p>
                        <w:p w14:paraId="07CC775D" w14:textId="77777777" w:rsidR="00303CC7" w:rsidRPr="00C52FC8" w:rsidRDefault="00A20F5A">
                          <w:pPr>
                            <w:spacing w:before="91"/>
                            <w:ind w:left="20"/>
                            <w:rPr>
                              <w:rFonts w:ascii="Trebuchet MS"/>
                              <w:b/>
                              <w:sz w:val="18"/>
                            </w:rPr>
                          </w:pPr>
                          <w:r w:rsidRPr="00C52FC8">
                            <w:rPr>
                              <w:rFonts w:ascii="Trebuchet MS"/>
                              <w:b/>
                              <w:w w:val="120"/>
                              <w:sz w:val="18"/>
                            </w:rPr>
                            <w:t>31793</w:t>
                          </w:r>
                          <w:r w:rsidRPr="00C52FC8">
                            <w:rPr>
                              <w:rFonts w:ascii="Trebuchet MS"/>
                              <w:b/>
                              <w:spacing w:val="-9"/>
                              <w:w w:val="120"/>
                              <w:sz w:val="18"/>
                            </w:rPr>
                            <w:t xml:space="preserve"> </w:t>
                          </w:r>
                          <w:r w:rsidRPr="00C52FC8">
                            <w:rPr>
                              <w:rFonts w:ascii="Trebuchet MS"/>
                              <w:b/>
                              <w:w w:val="120"/>
                              <w:sz w:val="18"/>
                            </w:rPr>
                            <w:t>Narbarte.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DAD19" id="_x0000_t202" coordsize="21600,21600" o:spt="202" path="m,l,21600r21600,l21600,xe">
              <v:stroke joinstyle="miter"/>
              <v:path gradientshapeok="t" o:connecttype="rect"/>
            </v:shapetype>
            <v:shape id="Text Box 1" o:spid="_x0000_s1026" type="#_x0000_t202" style="position:absolute;margin-left:84.2pt;margin-top:119.95pt;width:135.55pt;height: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" filled="f" stroked="f">
              <v:textbox inset="0,0,0,0">
                <w:txbxContent>
                  <w:p w14:paraId="6044FA33" w14:textId="77777777" w:rsidR="00303CC7" w:rsidRPr="00C52FC8" w:rsidRDefault="00A20F5A">
                    <w:pPr>
                      <w:spacing w:before="18" w:line="345" w:lineRule="auto"/>
                      <w:ind w:left="20" w:right="14"/>
                      <w:rPr>
                        <w:rFonts w:ascii="Trebuchet MS"/>
                        <w:b/>
                        <w:sz w:val="18"/>
                      </w:rPr>
                    </w:pPr>
                    <w:r w:rsidRPr="00C52FC8">
                      <w:rPr>
                        <w:rFonts w:ascii="Trebuchet MS"/>
                        <w:b/>
                        <w:w w:val="120"/>
                        <w:sz w:val="18"/>
                      </w:rPr>
                      <w:t>Ayuntamiento Bertizarana</w:t>
                    </w:r>
                    <w:r w:rsidRPr="00C52FC8">
                      <w:rPr>
                        <w:rFonts w:ascii="Trebuchet MS"/>
                        <w:b/>
                        <w:spacing w:val="-63"/>
                        <w:w w:val="120"/>
                        <w:sz w:val="18"/>
                      </w:rPr>
                      <w:t xml:space="preserve"> </w:t>
                    </w:r>
                    <w:r w:rsidRPr="00C52FC8">
                      <w:rPr>
                        <w:rFonts w:ascii="Trebuchet MS"/>
                        <w:b/>
                        <w:w w:val="120"/>
                        <w:sz w:val="18"/>
                      </w:rPr>
                      <w:t>Bertizaranako</w:t>
                    </w:r>
                    <w:r w:rsidRPr="00C52FC8">
                      <w:rPr>
                        <w:rFonts w:ascii="Trebuchet MS"/>
                        <w:b/>
                        <w:spacing w:val="-1"/>
                        <w:w w:val="120"/>
                        <w:sz w:val="18"/>
                      </w:rPr>
                      <w:t xml:space="preserve"> </w:t>
                    </w:r>
                    <w:r w:rsidRPr="00C52FC8">
                      <w:rPr>
                        <w:rFonts w:ascii="Trebuchet MS"/>
                        <w:b/>
                        <w:w w:val="120"/>
                        <w:sz w:val="18"/>
                      </w:rPr>
                      <w:t>Udala</w:t>
                    </w:r>
                  </w:p>
                  <w:p w14:paraId="513F632C" w14:textId="77777777" w:rsidR="00303CC7" w:rsidRPr="00C52FC8" w:rsidRDefault="00A20F5A">
                    <w:pPr>
                      <w:spacing w:line="207" w:lineRule="exact"/>
                      <w:ind w:left="20"/>
                      <w:rPr>
                        <w:rFonts w:ascii="Trebuchet MS" w:hAnsi="Trebuchet MS"/>
                        <w:b/>
                        <w:sz w:val="18"/>
                      </w:rPr>
                    </w:pPr>
                    <w:r w:rsidRPr="00C52FC8">
                      <w:rPr>
                        <w:rFonts w:ascii="Trebuchet MS" w:hAnsi="Trebuchet MS"/>
                        <w:b/>
                        <w:w w:val="115"/>
                        <w:sz w:val="18"/>
                      </w:rPr>
                      <w:t>Pz.</w:t>
                    </w:r>
                    <w:r w:rsidRPr="00C52FC8">
                      <w:rPr>
                        <w:rFonts w:ascii="Trebuchet MS" w:hAnsi="Trebuchet MS"/>
                        <w:b/>
                        <w:spacing w:val="12"/>
                        <w:w w:val="115"/>
                        <w:sz w:val="18"/>
                      </w:rPr>
                      <w:t xml:space="preserve"> </w:t>
                    </w:r>
                    <w:r w:rsidRPr="00C52FC8">
                      <w:rPr>
                        <w:rFonts w:ascii="Trebuchet MS" w:hAnsi="Trebuchet MS"/>
                        <w:b/>
                        <w:w w:val="115"/>
                        <w:sz w:val="18"/>
                      </w:rPr>
                      <w:t>Frontón</w:t>
                    </w:r>
                  </w:p>
                  <w:p w14:paraId="07CC775D" w14:textId="77777777" w:rsidR="00303CC7" w:rsidRPr="00C52FC8" w:rsidRDefault="00A20F5A">
                    <w:pPr>
                      <w:spacing w:before="91"/>
                      <w:ind w:left="20"/>
                      <w:rPr>
                        <w:rFonts w:ascii="Trebuchet MS"/>
                        <w:b/>
                        <w:sz w:val="18"/>
                      </w:rPr>
                    </w:pPr>
                    <w:r w:rsidRPr="00C52FC8">
                      <w:rPr>
                        <w:rFonts w:ascii="Trebuchet MS"/>
                        <w:b/>
                        <w:w w:val="120"/>
                        <w:sz w:val="18"/>
                      </w:rPr>
                      <w:t>31793</w:t>
                    </w:r>
                    <w:r w:rsidRPr="00C52FC8">
                      <w:rPr>
                        <w:rFonts w:ascii="Trebuchet MS"/>
                        <w:b/>
                        <w:spacing w:val="-9"/>
                        <w:w w:val="120"/>
                        <w:sz w:val="18"/>
                      </w:rPr>
                      <w:t xml:space="preserve"> </w:t>
                    </w:r>
                    <w:r w:rsidRPr="00C52FC8">
                      <w:rPr>
                        <w:rFonts w:ascii="Trebuchet MS"/>
                        <w:b/>
                        <w:w w:val="120"/>
                        <w:sz w:val="18"/>
                      </w:rPr>
                      <w:t>Narbarte.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D00"/>
    <w:multiLevelType w:val="hybridMultilevel"/>
    <w:tmpl w:val="EBA0F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7C213D"/>
    <w:multiLevelType w:val="hybridMultilevel"/>
    <w:tmpl w:val="FCB8BC0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1118D"/>
    <w:multiLevelType w:val="hybridMultilevel"/>
    <w:tmpl w:val="CE82055A"/>
    <w:lvl w:ilvl="0" w:tplc="FFFFFFFF">
      <w:start w:val="1"/>
      <w:numFmt w:val="decimal"/>
      <w:lvlText w:val="%1."/>
      <w:lvlJc w:val="left"/>
      <w:pPr>
        <w:ind w:left="720" w:hanging="360"/>
      </w:pPr>
      <w:rPr>
        <w:rFonts w:ascii="Calibri" w:eastAsia="Calibri" w:hAnsi="Calibr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EE1C8E"/>
    <w:multiLevelType w:val="hybridMultilevel"/>
    <w:tmpl w:val="627CB3E8"/>
    <w:lvl w:ilvl="0" w:tplc="0C0A000F">
      <w:start w:val="1"/>
      <w:numFmt w:val="decimal"/>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4" w15:restartNumberingAfterBreak="0">
    <w:nsid w:val="069E1C4E"/>
    <w:multiLevelType w:val="hybridMultilevel"/>
    <w:tmpl w:val="55B8EDC0"/>
    <w:lvl w:ilvl="0" w:tplc="8CC007FA">
      <w:start w:val="1"/>
      <w:numFmt w:val="decimal"/>
      <w:lvlText w:val="%1."/>
      <w:lvlJc w:val="left"/>
      <w:pPr>
        <w:ind w:left="720" w:hanging="360"/>
      </w:pPr>
      <w:rPr>
        <w:rFonts w:ascii="Calibri" w:eastAsia="Calibri" w:hAnsi="Calibri" w:cstheme="minorHAns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A87217"/>
    <w:multiLevelType w:val="hybridMultilevel"/>
    <w:tmpl w:val="09347884"/>
    <w:lvl w:ilvl="0" w:tplc="C2667DC2">
      <w:start w:val="1"/>
      <w:numFmt w:val="decimal"/>
      <w:lvlText w:val="%1)"/>
      <w:lvlJc w:val="left"/>
      <w:pPr>
        <w:ind w:left="1068" w:hanging="360"/>
      </w:pPr>
      <w:rPr>
        <w:rFonts w:hint="default"/>
        <w:i w:val="0"/>
        <w:iCs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B0E358F"/>
    <w:multiLevelType w:val="hybridMultilevel"/>
    <w:tmpl w:val="00503626"/>
    <w:lvl w:ilvl="0" w:tplc="6D8CED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E353CA8"/>
    <w:multiLevelType w:val="hybridMultilevel"/>
    <w:tmpl w:val="C742E748"/>
    <w:lvl w:ilvl="0" w:tplc="490A6FAE">
      <w:start w:val="1"/>
      <w:numFmt w:val="decimal"/>
      <w:lvlText w:val="%1."/>
      <w:lvlJc w:val="left"/>
      <w:pPr>
        <w:ind w:left="468" w:hanging="360"/>
      </w:pPr>
      <w:rPr>
        <w:rFonts w:hint="default"/>
        <w:b w:val="0"/>
        <w:bCs w:val="0"/>
      </w:rPr>
    </w:lvl>
    <w:lvl w:ilvl="1" w:tplc="0C0A0019" w:tentative="1">
      <w:start w:val="1"/>
      <w:numFmt w:val="lowerLetter"/>
      <w:lvlText w:val="%2."/>
      <w:lvlJc w:val="left"/>
      <w:pPr>
        <w:ind w:left="1188" w:hanging="360"/>
      </w:pPr>
    </w:lvl>
    <w:lvl w:ilvl="2" w:tplc="0C0A001B" w:tentative="1">
      <w:start w:val="1"/>
      <w:numFmt w:val="lowerRoman"/>
      <w:lvlText w:val="%3."/>
      <w:lvlJc w:val="right"/>
      <w:pPr>
        <w:ind w:left="1908" w:hanging="180"/>
      </w:pPr>
    </w:lvl>
    <w:lvl w:ilvl="3" w:tplc="0C0A000F" w:tentative="1">
      <w:start w:val="1"/>
      <w:numFmt w:val="decimal"/>
      <w:lvlText w:val="%4."/>
      <w:lvlJc w:val="left"/>
      <w:pPr>
        <w:ind w:left="2628" w:hanging="360"/>
      </w:pPr>
    </w:lvl>
    <w:lvl w:ilvl="4" w:tplc="0C0A0019" w:tentative="1">
      <w:start w:val="1"/>
      <w:numFmt w:val="lowerLetter"/>
      <w:lvlText w:val="%5."/>
      <w:lvlJc w:val="left"/>
      <w:pPr>
        <w:ind w:left="3348" w:hanging="360"/>
      </w:pPr>
    </w:lvl>
    <w:lvl w:ilvl="5" w:tplc="0C0A001B" w:tentative="1">
      <w:start w:val="1"/>
      <w:numFmt w:val="lowerRoman"/>
      <w:lvlText w:val="%6."/>
      <w:lvlJc w:val="right"/>
      <w:pPr>
        <w:ind w:left="4068" w:hanging="180"/>
      </w:pPr>
    </w:lvl>
    <w:lvl w:ilvl="6" w:tplc="0C0A000F" w:tentative="1">
      <w:start w:val="1"/>
      <w:numFmt w:val="decimal"/>
      <w:lvlText w:val="%7."/>
      <w:lvlJc w:val="left"/>
      <w:pPr>
        <w:ind w:left="4788" w:hanging="360"/>
      </w:pPr>
    </w:lvl>
    <w:lvl w:ilvl="7" w:tplc="0C0A0019" w:tentative="1">
      <w:start w:val="1"/>
      <w:numFmt w:val="lowerLetter"/>
      <w:lvlText w:val="%8."/>
      <w:lvlJc w:val="left"/>
      <w:pPr>
        <w:ind w:left="5508" w:hanging="360"/>
      </w:pPr>
    </w:lvl>
    <w:lvl w:ilvl="8" w:tplc="0C0A001B" w:tentative="1">
      <w:start w:val="1"/>
      <w:numFmt w:val="lowerRoman"/>
      <w:lvlText w:val="%9."/>
      <w:lvlJc w:val="right"/>
      <w:pPr>
        <w:ind w:left="6228" w:hanging="180"/>
      </w:pPr>
    </w:lvl>
  </w:abstractNum>
  <w:abstractNum w:abstractNumId="8"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97789B"/>
    <w:multiLevelType w:val="hybridMultilevel"/>
    <w:tmpl w:val="4268241E"/>
    <w:lvl w:ilvl="0" w:tplc="1B701E8E">
      <w:start w:val="1"/>
      <w:numFmt w:val="decimal"/>
      <w:lvlText w:val="%1."/>
      <w:lvlJc w:val="left"/>
      <w:pPr>
        <w:ind w:left="650" w:hanging="360"/>
      </w:pPr>
      <w:rPr>
        <w:rFonts w:hint="default"/>
        <w:b w:val="0"/>
        <w:bCs w:val="0"/>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10"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6E1BEC"/>
    <w:multiLevelType w:val="hybridMultilevel"/>
    <w:tmpl w:val="0E24B9B0"/>
    <w:lvl w:ilvl="0" w:tplc="2B5CCFB6">
      <w:start w:val="1"/>
      <w:numFmt w:val="decimal"/>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2"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402611"/>
    <w:multiLevelType w:val="hybridMultilevel"/>
    <w:tmpl w:val="32D0CF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4AC34AB"/>
    <w:multiLevelType w:val="hybridMultilevel"/>
    <w:tmpl w:val="BDD066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246568"/>
    <w:multiLevelType w:val="hybridMultilevel"/>
    <w:tmpl w:val="BDD06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69164D"/>
    <w:multiLevelType w:val="hybridMultilevel"/>
    <w:tmpl w:val="32FA2642"/>
    <w:lvl w:ilvl="0" w:tplc="38A6850A">
      <w:start w:val="1"/>
      <w:numFmt w:val="decimal"/>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7"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687415258">
    <w:abstractNumId w:val="13"/>
  </w:num>
  <w:num w:numId="2" w16cid:durableId="1624724116">
    <w:abstractNumId w:val="12"/>
  </w:num>
  <w:num w:numId="3" w16cid:durableId="394428067">
    <w:abstractNumId w:val="17"/>
  </w:num>
  <w:num w:numId="4" w16cid:durableId="15737711">
    <w:abstractNumId w:val="10"/>
  </w:num>
  <w:num w:numId="5" w16cid:durableId="1181041997">
    <w:abstractNumId w:val="8"/>
  </w:num>
  <w:num w:numId="6" w16cid:durableId="1802261204">
    <w:abstractNumId w:val="9"/>
  </w:num>
  <w:num w:numId="7" w16cid:durableId="140973352">
    <w:abstractNumId w:val="7"/>
  </w:num>
  <w:num w:numId="8" w16cid:durableId="2102876201">
    <w:abstractNumId w:val="14"/>
  </w:num>
  <w:num w:numId="9" w16cid:durableId="277881688">
    <w:abstractNumId w:val="15"/>
  </w:num>
  <w:num w:numId="10" w16cid:durableId="38408489">
    <w:abstractNumId w:val="1"/>
  </w:num>
  <w:num w:numId="11" w16cid:durableId="651299331">
    <w:abstractNumId w:val="5"/>
  </w:num>
  <w:num w:numId="12" w16cid:durableId="1872718198">
    <w:abstractNumId w:val="3"/>
  </w:num>
  <w:num w:numId="13" w16cid:durableId="1036925272">
    <w:abstractNumId w:val="11"/>
  </w:num>
  <w:num w:numId="14" w16cid:durableId="785736070">
    <w:abstractNumId w:val="16"/>
  </w:num>
  <w:num w:numId="15" w16cid:durableId="631667486">
    <w:abstractNumId w:val="0"/>
  </w:num>
  <w:num w:numId="16" w16cid:durableId="1976328320">
    <w:abstractNumId w:val="6"/>
  </w:num>
  <w:num w:numId="17" w16cid:durableId="1776753070">
    <w:abstractNumId w:val="4"/>
  </w:num>
  <w:num w:numId="18" w16cid:durableId="4603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C7"/>
    <w:rsid w:val="00011430"/>
    <w:rsid w:val="00013C3A"/>
    <w:rsid w:val="00013CA5"/>
    <w:rsid w:val="000206C6"/>
    <w:rsid w:val="00022D14"/>
    <w:rsid w:val="000277C8"/>
    <w:rsid w:val="000329E7"/>
    <w:rsid w:val="000345B5"/>
    <w:rsid w:val="0003469C"/>
    <w:rsid w:val="000353D4"/>
    <w:rsid w:val="00040732"/>
    <w:rsid w:val="00050349"/>
    <w:rsid w:val="00051FF3"/>
    <w:rsid w:val="00061694"/>
    <w:rsid w:val="0006449B"/>
    <w:rsid w:val="00074C90"/>
    <w:rsid w:val="00075F20"/>
    <w:rsid w:val="0007703B"/>
    <w:rsid w:val="000808B2"/>
    <w:rsid w:val="00091FCD"/>
    <w:rsid w:val="00096B56"/>
    <w:rsid w:val="00097B2E"/>
    <w:rsid w:val="000A00AE"/>
    <w:rsid w:val="000A6086"/>
    <w:rsid w:val="000A705A"/>
    <w:rsid w:val="000B1083"/>
    <w:rsid w:val="000C4D34"/>
    <w:rsid w:val="000C6340"/>
    <w:rsid w:val="000C7ED4"/>
    <w:rsid w:val="000D31F1"/>
    <w:rsid w:val="000D4C66"/>
    <w:rsid w:val="000D4DFF"/>
    <w:rsid w:val="000E4399"/>
    <w:rsid w:val="000E4BA3"/>
    <w:rsid w:val="000F1DBA"/>
    <w:rsid w:val="000F7123"/>
    <w:rsid w:val="001021FC"/>
    <w:rsid w:val="00107601"/>
    <w:rsid w:val="00112DA3"/>
    <w:rsid w:val="00114378"/>
    <w:rsid w:val="00115B4B"/>
    <w:rsid w:val="00120449"/>
    <w:rsid w:val="00132883"/>
    <w:rsid w:val="00133CAF"/>
    <w:rsid w:val="00147759"/>
    <w:rsid w:val="00154CDD"/>
    <w:rsid w:val="00160468"/>
    <w:rsid w:val="0016466E"/>
    <w:rsid w:val="001651AC"/>
    <w:rsid w:val="00175A40"/>
    <w:rsid w:val="001847D8"/>
    <w:rsid w:val="0019263E"/>
    <w:rsid w:val="00197CE1"/>
    <w:rsid w:val="001A29F9"/>
    <w:rsid w:val="001A3899"/>
    <w:rsid w:val="001B096D"/>
    <w:rsid w:val="001B4BF2"/>
    <w:rsid w:val="001B4D95"/>
    <w:rsid w:val="001C27ED"/>
    <w:rsid w:val="001C5EEF"/>
    <w:rsid w:val="001C6E0C"/>
    <w:rsid w:val="001D0392"/>
    <w:rsid w:val="001D128F"/>
    <w:rsid w:val="001D5273"/>
    <w:rsid w:val="001D55F7"/>
    <w:rsid w:val="001D745F"/>
    <w:rsid w:val="001E46B8"/>
    <w:rsid w:val="001E4726"/>
    <w:rsid w:val="001E645F"/>
    <w:rsid w:val="001F383A"/>
    <w:rsid w:val="00203FD0"/>
    <w:rsid w:val="002100C9"/>
    <w:rsid w:val="00211675"/>
    <w:rsid w:val="0021245D"/>
    <w:rsid w:val="002128D8"/>
    <w:rsid w:val="00212D68"/>
    <w:rsid w:val="0021339A"/>
    <w:rsid w:val="00215ADC"/>
    <w:rsid w:val="00216438"/>
    <w:rsid w:val="0021753F"/>
    <w:rsid w:val="0022297C"/>
    <w:rsid w:val="0022655B"/>
    <w:rsid w:val="00230DF8"/>
    <w:rsid w:val="00231209"/>
    <w:rsid w:val="0023720A"/>
    <w:rsid w:val="00244464"/>
    <w:rsid w:val="00244AF2"/>
    <w:rsid w:val="00245949"/>
    <w:rsid w:val="00250C47"/>
    <w:rsid w:val="002517FD"/>
    <w:rsid w:val="00251BD7"/>
    <w:rsid w:val="002549D8"/>
    <w:rsid w:val="00257FF4"/>
    <w:rsid w:val="00260701"/>
    <w:rsid w:val="00280439"/>
    <w:rsid w:val="00284B54"/>
    <w:rsid w:val="00286111"/>
    <w:rsid w:val="0029449B"/>
    <w:rsid w:val="00294618"/>
    <w:rsid w:val="00294C8B"/>
    <w:rsid w:val="00294CF0"/>
    <w:rsid w:val="00294E05"/>
    <w:rsid w:val="002A1EA6"/>
    <w:rsid w:val="002A2A50"/>
    <w:rsid w:val="002B6E9D"/>
    <w:rsid w:val="002C085C"/>
    <w:rsid w:val="002C0B17"/>
    <w:rsid w:val="002C31DB"/>
    <w:rsid w:val="002C598E"/>
    <w:rsid w:val="002C7FA5"/>
    <w:rsid w:val="002D073E"/>
    <w:rsid w:val="002D4DC2"/>
    <w:rsid w:val="002D79F1"/>
    <w:rsid w:val="002E2AB6"/>
    <w:rsid w:val="002E2DC2"/>
    <w:rsid w:val="002E3839"/>
    <w:rsid w:val="002E4B46"/>
    <w:rsid w:val="002E5D15"/>
    <w:rsid w:val="002F3680"/>
    <w:rsid w:val="002F5703"/>
    <w:rsid w:val="003025DA"/>
    <w:rsid w:val="00303CC7"/>
    <w:rsid w:val="0030550F"/>
    <w:rsid w:val="0031285F"/>
    <w:rsid w:val="003151B2"/>
    <w:rsid w:val="003154E6"/>
    <w:rsid w:val="00315638"/>
    <w:rsid w:val="00315C46"/>
    <w:rsid w:val="00317702"/>
    <w:rsid w:val="003242D0"/>
    <w:rsid w:val="0032481F"/>
    <w:rsid w:val="00334A9A"/>
    <w:rsid w:val="00337B4A"/>
    <w:rsid w:val="00344274"/>
    <w:rsid w:val="003509A4"/>
    <w:rsid w:val="00370576"/>
    <w:rsid w:val="00371F4D"/>
    <w:rsid w:val="00373520"/>
    <w:rsid w:val="00373D19"/>
    <w:rsid w:val="003760D4"/>
    <w:rsid w:val="0038059E"/>
    <w:rsid w:val="003816AB"/>
    <w:rsid w:val="0039041E"/>
    <w:rsid w:val="00390CB9"/>
    <w:rsid w:val="00391D75"/>
    <w:rsid w:val="00392A42"/>
    <w:rsid w:val="003952B7"/>
    <w:rsid w:val="003A0DA5"/>
    <w:rsid w:val="003A2101"/>
    <w:rsid w:val="003A559B"/>
    <w:rsid w:val="003A7E96"/>
    <w:rsid w:val="003B046F"/>
    <w:rsid w:val="003B3FE1"/>
    <w:rsid w:val="003B75D7"/>
    <w:rsid w:val="003D62D4"/>
    <w:rsid w:val="003E25F9"/>
    <w:rsid w:val="003E625F"/>
    <w:rsid w:val="003E67BD"/>
    <w:rsid w:val="003E7EAF"/>
    <w:rsid w:val="003F0BF1"/>
    <w:rsid w:val="00411B1F"/>
    <w:rsid w:val="00422015"/>
    <w:rsid w:val="00423423"/>
    <w:rsid w:val="00424203"/>
    <w:rsid w:val="0043006A"/>
    <w:rsid w:val="0043294D"/>
    <w:rsid w:val="0043407F"/>
    <w:rsid w:val="00436B02"/>
    <w:rsid w:val="00437062"/>
    <w:rsid w:val="00440558"/>
    <w:rsid w:val="00440D2F"/>
    <w:rsid w:val="00443550"/>
    <w:rsid w:val="004466FC"/>
    <w:rsid w:val="004475FB"/>
    <w:rsid w:val="00447C6A"/>
    <w:rsid w:val="00453ED8"/>
    <w:rsid w:val="00457D21"/>
    <w:rsid w:val="004601F2"/>
    <w:rsid w:val="00462CA4"/>
    <w:rsid w:val="00463A80"/>
    <w:rsid w:val="00464813"/>
    <w:rsid w:val="0047040D"/>
    <w:rsid w:val="0047185E"/>
    <w:rsid w:val="00476235"/>
    <w:rsid w:val="004777BB"/>
    <w:rsid w:val="00484530"/>
    <w:rsid w:val="004860BE"/>
    <w:rsid w:val="00493716"/>
    <w:rsid w:val="0049773F"/>
    <w:rsid w:val="004A3223"/>
    <w:rsid w:val="004A368C"/>
    <w:rsid w:val="004A3D42"/>
    <w:rsid w:val="004A41CD"/>
    <w:rsid w:val="004B3FA3"/>
    <w:rsid w:val="004B4607"/>
    <w:rsid w:val="004C02DE"/>
    <w:rsid w:val="004C79B1"/>
    <w:rsid w:val="004D0B45"/>
    <w:rsid w:val="004D10B1"/>
    <w:rsid w:val="004D6D22"/>
    <w:rsid w:val="004E2043"/>
    <w:rsid w:val="004E66B2"/>
    <w:rsid w:val="004F0CB1"/>
    <w:rsid w:val="004F562F"/>
    <w:rsid w:val="00500590"/>
    <w:rsid w:val="00516D3A"/>
    <w:rsid w:val="005178F2"/>
    <w:rsid w:val="005369F8"/>
    <w:rsid w:val="00541FD4"/>
    <w:rsid w:val="00543950"/>
    <w:rsid w:val="0054718F"/>
    <w:rsid w:val="00555A8D"/>
    <w:rsid w:val="0056107A"/>
    <w:rsid w:val="00563B7F"/>
    <w:rsid w:val="00565308"/>
    <w:rsid w:val="0057314F"/>
    <w:rsid w:val="005749B0"/>
    <w:rsid w:val="005779AB"/>
    <w:rsid w:val="00580E60"/>
    <w:rsid w:val="00584D06"/>
    <w:rsid w:val="00595DCF"/>
    <w:rsid w:val="00597F36"/>
    <w:rsid w:val="005A5048"/>
    <w:rsid w:val="005A53E1"/>
    <w:rsid w:val="005A6AB2"/>
    <w:rsid w:val="005B7ED9"/>
    <w:rsid w:val="005C09D4"/>
    <w:rsid w:val="005C2828"/>
    <w:rsid w:val="005C2E3F"/>
    <w:rsid w:val="005C40DC"/>
    <w:rsid w:val="005D43EF"/>
    <w:rsid w:val="005D4B99"/>
    <w:rsid w:val="005E28A8"/>
    <w:rsid w:val="0060340E"/>
    <w:rsid w:val="006038BB"/>
    <w:rsid w:val="0060495D"/>
    <w:rsid w:val="0060756C"/>
    <w:rsid w:val="0060795F"/>
    <w:rsid w:val="00611C82"/>
    <w:rsid w:val="006129CC"/>
    <w:rsid w:val="00613241"/>
    <w:rsid w:val="00613E45"/>
    <w:rsid w:val="00615378"/>
    <w:rsid w:val="00624651"/>
    <w:rsid w:val="00630A81"/>
    <w:rsid w:val="00632CF7"/>
    <w:rsid w:val="00636FDB"/>
    <w:rsid w:val="00637318"/>
    <w:rsid w:val="00640796"/>
    <w:rsid w:val="00641B1F"/>
    <w:rsid w:val="00644247"/>
    <w:rsid w:val="006447A2"/>
    <w:rsid w:val="006514FE"/>
    <w:rsid w:val="00651FEA"/>
    <w:rsid w:val="006539CC"/>
    <w:rsid w:val="00656C87"/>
    <w:rsid w:val="00662DB7"/>
    <w:rsid w:val="00664DF9"/>
    <w:rsid w:val="006814C7"/>
    <w:rsid w:val="006815D2"/>
    <w:rsid w:val="006879DB"/>
    <w:rsid w:val="00690162"/>
    <w:rsid w:val="00694F8C"/>
    <w:rsid w:val="006A504D"/>
    <w:rsid w:val="006A7503"/>
    <w:rsid w:val="006B0374"/>
    <w:rsid w:val="006B5FDB"/>
    <w:rsid w:val="006C20BD"/>
    <w:rsid w:val="006C3BC3"/>
    <w:rsid w:val="006C5079"/>
    <w:rsid w:val="006D59F7"/>
    <w:rsid w:val="006E1592"/>
    <w:rsid w:val="006E2111"/>
    <w:rsid w:val="006E713A"/>
    <w:rsid w:val="0070110F"/>
    <w:rsid w:val="00704C69"/>
    <w:rsid w:val="0070795B"/>
    <w:rsid w:val="00711D7D"/>
    <w:rsid w:val="00715670"/>
    <w:rsid w:val="00715983"/>
    <w:rsid w:val="007215D3"/>
    <w:rsid w:val="00731A52"/>
    <w:rsid w:val="00734BCF"/>
    <w:rsid w:val="00736C19"/>
    <w:rsid w:val="007427A9"/>
    <w:rsid w:val="007514E1"/>
    <w:rsid w:val="007518C8"/>
    <w:rsid w:val="007547DE"/>
    <w:rsid w:val="00757795"/>
    <w:rsid w:val="007608CC"/>
    <w:rsid w:val="0076635A"/>
    <w:rsid w:val="00770111"/>
    <w:rsid w:val="007737FC"/>
    <w:rsid w:val="0077634E"/>
    <w:rsid w:val="00785A62"/>
    <w:rsid w:val="00794087"/>
    <w:rsid w:val="00794A2A"/>
    <w:rsid w:val="007A20D5"/>
    <w:rsid w:val="007A5E7C"/>
    <w:rsid w:val="007B4521"/>
    <w:rsid w:val="007B505B"/>
    <w:rsid w:val="007D098A"/>
    <w:rsid w:val="007D6346"/>
    <w:rsid w:val="007D73D9"/>
    <w:rsid w:val="007E19D7"/>
    <w:rsid w:val="007E5D93"/>
    <w:rsid w:val="007E5F97"/>
    <w:rsid w:val="007F5545"/>
    <w:rsid w:val="008056D7"/>
    <w:rsid w:val="00806A5A"/>
    <w:rsid w:val="00833AE8"/>
    <w:rsid w:val="00834956"/>
    <w:rsid w:val="00841749"/>
    <w:rsid w:val="00841C84"/>
    <w:rsid w:val="0084234E"/>
    <w:rsid w:val="00845621"/>
    <w:rsid w:val="0084760A"/>
    <w:rsid w:val="00847ECE"/>
    <w:rsid w:val="00850539"/>
    <w:rsid w:val="008573CA"/>
    <w:rsid w:val="00857AC7"/>
    <w:rsid w:val="00880491"/>
    <w:rsid w:val="00881B8A"/>
    <w:rsid w:val="008854AE"/>
    <w:rsid w:val="008870D0"/>
    <w:rsid w:val="008903C7"/>
    <w:rsid w:val="00890C23"/>
    <w:rsid w:val="0089302C"/>
    <w:rsid w:val="00897A2A"/>
    <w:rsid w:val="008A0BC0"/>
    <w:rsid w:val="008A37D8"/>
    <w:rsid w:val="008A3F0D"/>
    <w:rsid w:val="008A5D38"/>
    <w:rsid w:val="008B231E"/>
    <w:rsid w:val="008D05A0"/>
    <w:rsid w:val="008D0B20"/>
    <w:rsid w:val="008D15E7"/>
    <w:rsid w:val="008D4E60"/>
    <w:rsid w:val="008D69ED"/>
    <w:rsid w:val="008F4BFD"/>
    <w:rsid w:val="008F7764"/>
    <w:rsid w:val="00903113"/>
    <w:rsid w:val="00903AAD"/>
    <w:rsid w:val="00903C7F"/>
    <w:rsid w:val="00907089"/>
    <w:rsid w:val="00907EA7"/>
    <w:rsid w:val="009145C8"/>
    <w:rsid w:val="00916549"/>
    <w:rsid w:val="00921A69"/>
    <w:rsid w:val="00922CC1"/>
    <w:rsid w:val="00923D52"/>
    <w:rsid w:val="00924AE0"/>
    <w:rsid w:val="00927623"/>
    <w:rsid w:val="00927BB9"/>
    <w:rsid w:val="00940BC9"/>
    <w:rsid w:val="0095125E"/>
    <w:rsid w:val="00952FD4"/>
    <w:rsid w:val="00955C45"/>
    <w:rsid w:val="00957627"/>
    <w:rsid w:val="00957C94"/>
    <w:rsid w:val="00962826"/>
    <w:rsid w:val="00963516"/>
    <w:rsid w:val="00967320"/>
    <w:rsid w:val="009708ED"/>
    <w:rsid w:val="00982169"/>
    <w:rsid w:val="0098754C"/>
    <w:rsid w:val="009A13A6"/>
    <w:rsid w:val="009A328A"/>
    <w:rsid w:val="009A484C"/>
    <w:rsid w:val="009A7B0C"/>
    <w:rsid w:val="009B1A2A"/>
    <w:rsid w:val="009B29F7"/>
    <w:rsid w:val="009D0D56"/>
    <w:rsid w:val="009D2E03"/>
    <w:rsid w:val="009D56A5"/>
    <w:rsid w:val="009E1E1B"/>
    <w:rsid w:val="009E292A"/>
    <w:rsid w:val="009E36C4"/>
    <w:rsid w:val="009F1F52"/>
    <w:rsid w:val="009F6FA0"/>
    <w:rsid w:val="009F71C7"/>
    <w:rsid w:val="00A02C92"/>
    <w:rsid w:val="00A04CAE"/>
    <w:rsid w:val="00A20296"/>
    <w:rsid w:val="00A20F5A"/>
    <w:rsid w:val="00A36898"/>
    <w:rsid w:val="00A456B2"/>
    <w:rsid w:val="00A64864"/>
    <w:rsid w:val="00A66C2E"/>
    <w:rsid w:val="00A67032"/>
    <w:rsid w:val="00A67B6F"/>
    <w:rsid w:val="00A71D69"/>
    <w:rsid w:val="00A772AC"/>
    <w:rsid w:val="00A80896"/>
    <w:rsid w:val="00A81C31"/>
    <w:rsid w:val="00A837C8"/>
    <w:rsid w:val="00A8531F"/>
    <w:rsid w:val="00A927A3"/>
    <w:rsid w:val="00AA1430"/>
    <w:rsid w:val="00AA2F48"/>
    <w:rsid w:val="00AA32FC"/>
    <w:rsid w:val="00AA565F"/>
    <w:rsid w:val="00AA6C38"/>
    <w:rsid w:val="00AC1479"/>
    <w:rsid w:val="00AC42A2"/>
    <w:rsid w:val="00AC4F7E"/>
    <w:rsid w:val="00AC6F8A"/>
    <w:rsid w:val="00AD0654"/>
    <w:rsid w:val="00AD0864"/>
    <w:rsid w:val="00AD285C"/>
    <w:rsid w:val="00AD7C66"/>
    <w:rsid w:val="00AE6DE2"/>
    <w:rsid w:val="00AE6F70"/>
    <w:rsid w:val="00AE750C"/>
    <w:rsid w:val="00AF1635"/>
    <w:rsid w:val="00AF56AC"/>
    <w:rsid w:val="00AF64E5"/>
    <w:rsid w:val="00B01B9A"/>
    <w:rsid w:val="00B04131"/>
    <w:rsid w:val="00B05B9A"/>
    <w:rsid w:val="00B06E25"/>
    <w:rsid w:val="00B16058"/>
    <w:rsid w:val="00B17B60"/>
    <w:rsid w:val="00B21C25"/>
    <w:rsid w:val="00B236FA"/>
    <w:rsid w:val="00B2494D"/>
    <w:rsid w:val="00B3003B"/>
    <w:rsid w:val="00B36C72"/>
    <w:rsid w:val="00B423F8"/>
    <w:rsid w:val="00B4330C"/>
    <w:rsid w:val="00B447F0"/>
    <w:rsid w:val="00B44F86"/>
    <w:rsid w:val="00B47596"/>
    <w:rsid w:val="00B671E0"/>
    <w:rsid w:val="00B67A76"/>
    <w:rsid w:val="00B76954"/>
    <w:rsid w:val="00B7725C"/>
    <w:rsid w:val="00B80F59"/>
    <w:rsid w:val="00B93088"/>
    <w:rsid w:val="00B9424C"/>
    <w:rsid w:val="00B9762D"/>
    <w:rsid w:val="00B97E31"/>
    <w:rsid w:val="00BA4C9E"/>
    <w:rsid w:val="00BB42E9"/>
    <w:rsid w:val="00BC15C4"/>
    <w:rsid w:val="00BC3432"/>
    <w:rsid w:val="00BC520B"/>
    <w:rsid w:val="00BC5C3C"/>
    <w:rsid w:val="00BD2776"/>
    <w:rsid w:val="00BD2CCF"/>
    <w:rsid w:val="00BD30C6"/>
    <w:rsid w:val="00BD46A5"/>
    <w:rsid w:val="00BD6597"/>
    <w:rsid w:val="00BD6809"/>
    <w:rsid w:val="00BD7088"/>
    <w:rsid w:val="00BD7EFE"/>
    <w:rsid w:val="00BE04D9"/>
    <w:rsid w:val="00BE1514"/>
    <w:rsid w:val="00BF04E5"/>
    <w:rsid w:val="00C023C3"/>
    <w:rsid w:val="00C1123B"/>
    <w:rsid w:val="00C14308"/>
    <w:rsid w:val="00C14626"/>
    <w:rsid w:val="00C30808"/>
    <w:rsid w:val="00C4378D"/>
    <w:rsid w:val="00C4429E"/>
    <w:rsid w:val="00C52FC8"/>
    <w:rsid w:val="00C55437"/>
    <w:rsid w:val="00C643AB"/>
    <w:rsid w:val="00C64B83"/>
    <w:rsid w:val="00C728E7"/>
    <w:rsid w:val="00C768F7"/>
    <w:rsid w:val="00C8093A"/>
    <w:rsid w:val="00C811D0"/>
    <w:rsid w:val="00C8349F"/>
    <w:rsid w:val="00C83D3C"/>
    <w:rsid w:val="00C841A3"/>
    <w:rsid w:val="00C91582"/>
    <w:rsid w:val="00C97820"/>
    <w:rsid w:val="00CA032C"/>
    <w:rsid w:val="00CA1ABD"/>
    <w:rsid w:val="00CA3F09"/>
    <w:rsid w:val="00CA4898"/>
    <w:rsid w:val="00CA4A91"/>
    <w:rsid w:val="00CB15F1"/>
    <w:rsid w:val="00CB3E47"/>
    <w:rsid w:val="00CB4ACC"/>
    <w:rsid w:val="00CB588D"/>
    <w:rsid w:val="00CB6B30"/>
    <w:rsid w:val="00CB7AD4"/>
    <w:rsid w:val="00CC30A5"/>
    <w:rsid w:val="00CD1F62"/>
    <w:rsid w:val="00CD5091"/>
    <w:rsid w:val="00CD51A9"/>
    <w:rsid w:val="00CD5D06"/>
    <w:rsid w:val="00CD7E22"/>
    <w:rsid w:val="00CE2441"/>
    <w:rsid w:val="00CE2CB8"/>
    <w:rsid w:val="00CE408F"/>
    <w:rsid w:val="00CE7AE1"/>
    <w:rsid w:val="00CF5A8A"/>
    <w:rsid w:val="00CF7EE6"/>
    <w:rsid w:val="00D019FD"/>
    <w:rsid w:val="00D01BFE"/>
    <w:rsid w:val="00D02866"/>
    <w:rsid w:val="00D073DA"/>
    <w:rsid w:val="00D1256C"/>
    <w:rsid w:val="00D24A3F"/>
    <w:rsid w:val="00D263B9"/>
    <w:rsid w:val="00D328A5"/>
    <w:rsid w:val="00D43736"/>
    <w:rsid w:val="00D52C27"/>
    <w:rsid w:val="00D5378D"/>
    <w:rsid w:val="00D55A0A"/>
    <w:rsid w:val="00D56449"/>
    <w:rsid w:val="00D56E5A"/>
    <w:rsid w:val="00D60AC4"/>
    <w:rsid w:val="00D61F7D"/>
    <w:rsid w:val="00D63832"/>
    <w:rsid w:val="00D6451F"/>
    <w:rsid w:val="00D7190D"/>
    <w:rsid w:val="00D734EA"/>
    <w:rsid w:val="00D74A10"/>
    <w:rsid w:val="00D75709"/>
    <w:rsid w:val="00D8408D"/>
    <w:rsid w:val="00D87149"/>
    <w:rsid w:val="00D873ED"/>
    <w:rsid w:val="00D95338"/>
    <w:rsid w:val="00D95674"/>
    <w:rsid w:val="00DB0557"/>
    <w:rsid w:val="00DB1308"/>
    <w:rsid w:val="00DB5CD9"/>
    <w:rsid w:val="00DB7087"/>
    <w:rsid w:val="00DB71EE"/>
    <w:rsid w:val="00DC0ED7"/>
    <w:rsid w:val="00DC1278"/>
    <w:rsid w:val="00DC43F1"/>
    <w:rsid w:val="00DC613F"/>
    <w:rsid w:val="00DC699B"/>
    <w:rsid w:val="00DD24C9"/>
    <w:rsid w:val="00DE2AA1"/>
    <w:rsid w:val="00DE4481"/>
    <w:rsid w:val="00DE6DF6"/>
    <w:rsid w:val="00E02218"/>
    <w:rsid w:val="00E04AE3"/>
    <w:rsid w:val="00E170E7"/>
    <w:rsid w:val="00E26447"/>
    <w:rsid w:val="00E305AF"/>
    <w:rsid w:val="00E348CE"/>
    <w:rsid w:val="00E35B05"/>
    <w:rsid w:val="00E40FC9"/>
    <w:rsid w:val="00E45659"/>
    <w:rsid w:val="00E47073"/>
    <w:rsid w:val="00E62169"/>
    <w:rsid w:val="00E6356D"/>
    <w:rsid w:val="00E70D2A"/>
    <w:rsid w:val="00E763A3"/>
    <w:rsid w:val="00E80CF6"/>
    <w:rsid w:val="00E81A8E"/>
    <w:rsid w:val="00E83158"/>
    <w:rsid w:val="00E84B24"/>
    <w:rsid w:val="00E91004"/>
    <w:rsid w:val="00E91616"/>
    <w:rsid w:val="00E92304"/>
    <w:rsid w:val="00E92AF1"/>
    <w:rsid w:val="00E92DBB"/>
    <w:rsid w:val="00E93F3A"/>
    <w:rsid w:val="00E942ED"/>
    <w:rsid w:val="00EA0E75"/>
    <w:rsid w:val="00EB46E0"/>
    <w:rsid w:val="00EB59D0"/>
    <w:rsid w:val="00EC2315"/>
    <w:rsid w:val="00EC4F04"/>
    <w:rsid w:val="00EC7060"/>
    <w:rsid w:val="00ED3C7D"/>
    <w:rsid w:val="00ED42B0"/>
    <w:rsid w:val="00ED597E"/>
    <w:rsid w:val="00EE1547"/>
    <w:rsid w:val="00EE4DCC"/>
    <w:rsid w:val="00EF195C"/>
    <w:rsid w:val="00EF2F93"/>
    <w:rsid w:val="00EF3A57"/>
    <w:rsid w:val="00EF6942"/>
    <w:rsid w:val="00F0006C"/>
    <w:rsid w:val="00F012B3"/>
    <w:rsid w:val="00F02C26"/>
    <w:rsid w:val="00F04BDE"/>
    <w:rsid w:val="00F149AD"/>
    <w:rsid w:val="00F15246"/>
    <w:rsid w:val="00F227F2"/>
    <w:rsid w:val="00F23D38"/>
    <w:rsid w:val="00F24BA1"/>
    <w:rsid w:val="00F267E0"/>
    <w:rsid w:val="00F27325"/>
    <w:rsid w:val="00F31C4F"/>
    <w:rsid w:val="00F36556"/>
    <w:rsid w:val="00F53AF1"/>
    <w:rsid w:val="00F53CC0"/>
    <w:rsid w:val="00F56694"/>
    <w:rsid w:val="00F65CC3"/>
    <w:rsid w:val="00F6660D"/>
    <w:rsid w:val="00F66730"/>
    <w:rsid w:val="00F727E6"/>
    <w:rsid w:val="00F73AD8"/>
    <w:rsid w:val="00F756F0"/>
    <w:rsid w:val="00F80EE8"/>
    <w:rsid w:val="00F87B3C"/>
    <w:rsid w:val="00F90D45"/>
    <w:rsid w:val="00F91435"/>
    <w:rsid w:val="00FA3B89"/>
    <w:rsid w:val="00FA46F0"/>
    <w:rsid w:val="00FA5F1F"/>
    <w:rsid w:val="00FB3824"/>
    <w:rsid w:val="00FC6973"/>
    <w:rsid w:val="00FC7CB8"/>
    <w:rsid w:val="00FD2381"/>
    <w:rsid w:val="00FD5F7A"/>
    <w:rsid w:val="00FE2C37"/>
    <w:rsid w:val="00FE2D37"/>
    <w:rsid w:val="00FE3C6E"/>
    <w:rsid w:val="00FE3D62"/>
    <w:rsid w:val="00FF1E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5FD8C"/>
  <w15:docId w15:val="{DC0DCE14-6244-4550-BD14-48C04293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CF"/>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4"/>
      <w:ind w:left="200"/>
    </w:pPr>
  </w:style>
  <w:style w:type="paragraph" w:styleId="Encabezado">
    <w:name w:val="header"/>
    <w:basedOn w:val="Normal"/>
    <w:link w:val="EncabezadoCar"/>
    <w:uiPriority w:val="99"/>
    <w:unhideWhenUsed/>
    <w:rsid w:val="00FA5F1F"/>
    <w:pPr>
      <w:tabs>
        <w:tab w:val="center" w:pos="4252"/>
        <w:tab w:val="right" w:pos="8504"/>
      </w:tabs>
    </w:pPr>
  </w:style>
  <w:style w:type="character" w:customStyle="1" w:styleId="EncabezadoCar">
    <w:name w:val="Encabezado Car"/>
    <w:basedOn w:val="Fuentedeprrafopredeter"/>
    <w:link w:val="Encabezado"/>
    <w:uiPriority w:val="99"/>
    <w:rsid w:val="00FA5F1F"/>
    <w:rPr>
      <w:rFonts w:ascii="Calibri" w:eastAsia="Calibri" w:hAnsi="Calibri" w:cs="Calibri"/>
      <w:lang w:val="es-ES"/>
    </w:rPr>
  </w:style>
  <w:style w:type="paragraph" w:styleId="Piedepgina">
    <w:name w:val="footer"/>
    <w:basedOn w:val="Normal"/>
    <w:link w:val="PiedepginaCar"/>
    <w:uiPriority w:val="99"/>
    <w:unhideWhenUsed/>
    <w:rsid w:val="00FA5F1F"/>
    <w:pPr>
      <w:tabs>
        <w:tab w:val="center" w:pos="4252"/>
        <w:tab w:val="right" w:pos="8504"/>
      </w:tabs>
    </w:pPr>
  </w:style>
  <w:style w:type="character" w:customStyle="1" w:styleId="PiedepginaCar">
    <w:name w:val="Pie de página Car"/>
    <w:basedOn w:val="Fuentedeprrafopredeter"/>
    <w:link w:val="Piedepgina"/>
    <w:uiPriority w:val="99"/>
    <w:rsid w:val="00FA5F1F"/>
    <w:rPr>
      <w:rFonts w:ascii="Calibri" w:eastAsia="Calibri" w:hAnsi="Calibri" w:cs="Calibri"/>
      <w:lang w:val="es-ES"/>
    </w:rPr>
  </w:style>
  <w:style w:type="paragraph" w:customStyle="1" w:styleId="foral-f-parrafo-c">
    <w:name w:val="foral-f-parrafo-c"/>
    <w:basedOn w:val="Normal"/>
    <w:rsid w:val="001021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7319">
      <w:bodyDiv w:val="1"/>
      <w:marLeft w:val="0"/>
      <w:marRight w:val="0"/>
      <w:marTop w:val="0"/>
      <w:marBottom w:val="0"/>
      <w:divBdr>
        <w:top w:val="none" w:sz="0" w:space="0" w:color="auto"/>
        <w:left w:val="none" w:sz="0" w:space="0" w:color="auto"/>
        <w:bottom w:val="none" w:sz="0" w:space="0" w:color="auto"/>
        <w:right w:val="none" w:sz="0" w:space="0" w:color="auto"/>
      </w:divBdr>
    </w:div>
    <w:div w:id="244530715">
      <w:bodyDiv w:val="1"/>
      <w:marLeft w:val="0"/>
      <w:marRight w:val="0"/>
      <w:marTop w:val="0"/>
      <w:marBottom w:val="0"/>
      <w:divBdr>
        <w:top w:val="none" w:sz="0" w:space="0" w:color="auto"/>
        <w:left w:val="none" w:sz="0" w:space="0" w:color="auto"/>
        <w:bottom w:val="none" w:sz="0" w:space="0" w:color="auto"/>
        <w:right w:val="none" w:sz="0" w:space="0" w:color="auto"/>
      </w:divBdr>
    </w:div>
    <w:div w:id="257098453">
      <w:bodyDiv w:val="1"/>
      <w:marLeft w:val="0"/>
      <w:marRight w:val="0"/>
      <w:marTop w:val="0"/>
      <w:marBottom w:val="0"/>
      <w:divBdr>
        <w:top w:val="none" w:sz="0" w:space="0" w:color="auto"/>
        <w:left w:val="none" w:sz="0" w:space="0" w:color="auto"/>
        <w:bottom w:val="none" w:sz="0" w:space="0" w:color="auto"/>
        <w:right w:val="none" w:sz="0" w:space="0" w:color="auto"/>
      </w:divBdr>
    </w:div>
    <w:div w:id="491796526">
      <w:bodyDiv w:val="1"/>
      <w:marLeft w:val="0"/>
      <w:marRight w:val="0"/>
      <w:marTop w:val="0"/>
      <w:marBottom w:val="0"/>
      <w:divBdr>
        <w:top w:val="none" w:sz="0" w:space="0" w:color="auto"/>
        <w:left w:val="none" w:sz="0" w:space="0" w:color="auto"/>
        <w:bottom w:val="none" w:sz="0" w:space="0" w:color="auto"/>
        <w:right w:val="none" w:sz="0" w:space="0" w:color="auto"/>
      </w:divBdr>
    </w:div>
    <w:div w:id="1059783936">
      <w:bodyDiv w:val="1"/>
      <w:marLeft w:val="0"/>
      <w:marRight w:val="0"/>
      <w:marTop w:val="0"/>
      <w:marBottom w:val="0"/>
      <w:divBdr>
        <w:top w:val="none" w:sz="0" w:space="0" w:color="auto"/>
        <w:left w:val="none" w:sz="0" w:space="0" w:color="auto"/>
        <w:bottom w:val="none" w:sz="0" w:space="0" w:color="auto"/>
        <w:right w:val="none" w:sz="0" w:space="0" w:color="auto"/>
      </w:divBdr>
    </w:div>
    <w:div w:id="140719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1523</Words>
  <Characters>8381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11</cp:revision>
  <cp:lastPrinted>2024-10-08T10:08:00Z</cp:lastPrinted>
  <dcterms:created xsi:type="dcterms:W3CDTF">2024-10-30T13:48:00Z</dcterms:created>
  <dcterms:modified xsi:type="dcterms:W3CDTF">2024-11-05T12:11:00Z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Writer</vt:lpwstr>
  </property>
  <property fmtid="{D5CDD505-2E9C-101B-9397-08002B2CF9AE}" pid="4" name="LastSaved">
    <vt:filetime>2023-08-04T00:00:00Z</vt:filetime>
  </property>
</Properties>
</file>