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251"/>
      </w:tblGrid>
      <w:tr w:rsidR="00062470" w:rsidRPr="004323D4" w14:paraId="60AEAD53" w14:textId="77777777" w:rsidTr="00CD0368">
        <w:tc>
          <w:tcPr>
            <w:tcW w:w="4251" w:type="dxa"/>
          </w:tcPr>
          <w:p w14:paraId="3FEF2C28" w14:textId="34733001" w:rsidR="00062470" w:rsidRPr="004323D4" w:rsidRDefault="00062470" w:rsidP="00062470">
            <w:pPr>
              <w:jc w:val="both"/>
              <w:rPr>
                <w:rFonts w:cstheme="minorHAnsi"/>
                <w:b/>
                <w:noProof/>
                <w:lang w:val="eu-ES" w:eastAsia="es-ES"/>
              </w:rPr>
            </w:pPr>
            <w:r w:rsidRPr="004323D4">
              <w:rPr>
                <w:rFonts w:cstheme="minorHAnsi"/>
                <w:b/>
                <w:noProof/>
                <w:lang w:val="eu-ES" w:eastAsia="es-ES"/>
              </w:rPr>
              <w:t>202</w:t>
            </w:r>
            <w:r w:rsidR="00F91FBF">
              <w:rPr>
                <w:rFonts w:cstheme="minorHAnsi"/>
                <w:b/>
                <w:noProof/>
                <w:lang w:val="eu-ES" w:eastAsia="es-ES"/>
              </w:rPr>
              <w:t>4</w:t>
            </w:r>
            <w:r w:rsidRPr="004323D4">
              <w:rPr>
                <w:rFonts w:cstheme="minorHAnsi"/>
                <w:b/>
                <w:noProof/>
                <w:lang w:val="eu-ES" w:eastAsia="es-ES"/>
              </w:rPr>
              <w:t xml:space="preserve">KO </w:t>
            </w:r>
            <w:r w:rsidR="00F91FBF">
              <w:rPr>
                <w:rFonts w:cstheme="minorHAnsi"/>
                <w:b/>
                <w:noProof/>
                <w:lang w:val="eu-ES" w:eastAsia="es-ES"/>
              </w:rPr>
              <w:t>MARTXOAREN</w:t>
            </w:r>
            <w:r w:rsidRPr="004323D4">
              <w:rPr>
                <w:rFonts w:cstheme="minorHAnsi"/>
                <w:b/>
                <w:noProof/>
                <w:lang w:val="eu-ES" w:eastAsia="es-ES"/>
              </w:rPr>
              <w:t xml:space="preserve"> </w:t>
            </w:r>
            <w:r w:rsidR="00F91FBF">
              <w:rPr>
                <w:rFonts w:cstheme="minorHAnsi"/>
                <w:b/>
                <w:noProof/>
                <w:lang w:val="eu-ES" w:eastAsia="es-ES"/>
              </w:rPr>
              <w:t>22</w:t>
            </w:r>
            <w:r w:rsidRPr="004323D4">
              <w:rPr>
                <w:rFonts w:cstheme="minorHAnsi"/>
                <w:b/>
                <w:noProof/>
                <w:lang w:val="eu-ES" w:eastAsia="es-ES"/>
              </w:rPr>
              <w:t>KO OHIKO BILKURAREN AKTA</w:t>
            </w:r>
          </w:p>
          <w:p w14:paraId="557DE3CE" w14:textId="77777777" w:rsidR="00062470" w:rsidRPr="004323D4" w:rsidRDefault="00062470" w:rsidP="00062470">
            <w:pPr>
              <w:jc w:val="both"/>
              <w:rPr>
                <w:rFonts w:cstheme="minorHAnsi"/>
                <w:b/>
                <w:noProof/>
                <w:lang w:val="eu-ES" w:eastAsia="es-ES"/>
              </w:rPr>
            </w:pPr>
          </w:p>
          <w:p w14:paraId="5999378B"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Lehendakari jauna</w:t>
            </w:r>
          </w:p>
          <w:p w14:paraId="65F4A3F0" w14:textId="26DF47CF" w:rsidR="00062470" w:rsidRPr="00C35B78" w:rsidRDefault="00062470" w:rsidP="00062470">
            <w:pPr>
              <w:jc w:val="both"/>
              <w:rPr>
                <w:rFonts w:cstheme="minorHAnsi"/>
                <w:bCs/>
                <w:noProof/>
                <w:lang w:val="eu-ES" w:eastAsia="es-ES"/>
              </w:rPr>
            </w:pPr>
            <w:r w:rsidRPr="00C35B78">
              <w:rPr>
                <w:rFonts w:cstheme="minorHAnsi"/>
                <w:bCs/>
                <w:noProof/>
                <w:lang w:val="eu-ES" w:eastAsia="es-ES"/>
              </w:rPr>
              <w:t>Andrés Echenique Iriarte j</w:t>
            </w:r>
            <w:r w:rsidR="008A666D" w:rsidRPr="00C35B78">
              <w:rPr>
                <w:rFonts w:cstheme="minorHAnsi"/>
                <w:bCs/>
                <w:noProof/>
                <w:lang w:val="eu-ES" w:eastAsia="es-ES"/>
              </w:rPr>
              <w:t>au</w:t>
            </w:r>
            <w:r w:rsidRPr="00C35B78">
              <w:rPr>
                <w:rFonts w:cstheme="minorHAnsi"/>
                <w:bCs/>
                <w:noProof/>
                <w:lang w:val="eu-ES" w:eastAsia="es-ES"/>
              </w:rPr>
              <w:t>n</w:t>
            </w:r>
            <w:r w:rsidR="008A666D" w:rsidRPr="00C35B78">
              <w:rPr>
                <w:rFonts w:cstheme="minorHAnsi"/>
                <w:bCs/>
                <w:noProof/>
                <w:lang w:val="eu-ES" w:eastAsia="es-ES"/>
              </w:rPr>
              <w:t>a</w:t>
            </w:r>
            <w:r w:rsidRPr="00C35B78">
              <w:rPr>
                <w:rFonts w:cstheme="minorHAnsi"/>
                <w:bCs/>
                <w:noProof/>
                <w:lang w:val="eu-ES" w:eastAsia="es-ES"/>
              </w:rPr>
              <w:t>.</w:t>
            </w:r>
          </w:p>
          <w:p w14:paraId="75422339" w14:textId="77777777" w:rsidR="00062470" w:rsidRPr="00C35B78" w:rsidRDefault="00062470" w:rsidP="00062470">
            <w:pPr>
              <w:jc w:val="both"/>
              <w:rPr>
                <w:rFonts w:cstheme="minorHAnsi"/>
                <w:bCs/>
                <w:noProof/>
                <w:lang w:val="eu-ES" w:eastAsia="es-ES"/>
              </w:rPr>
            </w:pPr>
          </w:p>
          <w:p w14:paraId="054E3746"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Bertaratutakoak</w:t>
            </w:r>
          </w:p>
          <w:p w14:paraId="481BB024" w14:textId="3F0727F9" w:rsidR="00062470" w:rsidRPr="00C35B78" w:rsidRDefault="00062470" w:rsidP="00062470">
            <w:pPr>
              <w:jc w:val="both"/>
              <w:rPr>
                <w:rFonts w:cstheme="minorHAnsi"/>
                <w:lang w:val="eu-ES"/>
              </w:rPr>
            </w:pPr>
            <w:r w:rsidRPr="00C35B78">
              <w:rPr>
                <w:rFonts w:cstheme="minorHAnsi"/>
                <w:lang w:val="eu-ES"/>
              </w:rPr>
              <w:t xml:space="preserve">Blas Andresena </w:t>
            </w:r>
            <w:proofErr w:type="spellStart"/>
            <w:r w:rsidRPr="00C35B78">
              <w:rPr>
                <w:rFonts w:cstheme="minorHAnsi"/>
                <w:lang w:val="eu-ES"/>
              </w:rPr>
              <w:t>Echeverría</w:t>
            </w:r>
            <w:proofErr w:type="spellEnd"/>
            <w:r w:rsidRPr="00C35B78">
              <w:rPr>
                <w:rFonts w:cstheme="minorHAnsi"/>
                <w:lang w:val="eu-ES"/>
              </w:rPr>
              <w:t xml:space="preserve"> jauna</w:t>
            </w:r>
          </w:p>
          <w:p w14:paraId="69413150" w14:textId="512A0D9B" w:rsidR="00062470" w:rsidRPr="00C35B78" w:rsidRDefault="00062470" w:rsidP="00062470">
            <w:pPr>
              <w:jc w:val="both"/>
              <w:rPr>
                <w:rFonts w:cstheme="minorHAnsi"/>
                <w:lang w:val="eu-ES"/>
              </w:rPr>
            </w:pPr>
            <w:r w:rsidRPr="00C35B78">
              <w:rPr>
                <w:rFonts w:cstheme="minorHAnsi"/>
                <w:lang w:val="eu-ES"/>
              </w:rPr>
              <w:t xml:space="preserve">Xabier </w:t>
            </w:r>
            <w:proofErr w:type="spellStart"/>
            <w:r w:rsidRPr="00C35B78">
              <w:rPr>
                <w:rFonts w:cstheme="minorHAnsi"/>
                <w:lang w:val="eu-ES"/>
              </w:rPr>
              <w:t>Aguerre</w:t>
            </w:r>
            <w:proofErr w:type="spellEnd"/>
            <w:r w:rsidRPr="00C35B78">
              <w:rPr>
                <w:rFonts w:cstheme="minorHAnsi"/>
                <w:lang w:val="eu-ES"/>
              </w:rPr>
              <w:t xml:space="preserve"> </w:t>
            </w:r>
            <w:proofErr w:type="spellStart"/>
            <w:r w:rsidRPr="00C35B78">
              <w:rPr>
                <w:rFonts w:cstheme="minorHAnsi"/>
                <w:lang w:val="eu-ES"/>
              </w:rPr>
              <w:t>Damboriena</w:t>
            </w:r>
            <w:proofErr w:type="spellEnd"/>
            <w:r w:rsidRPr="00C35B78">
              <w:rPr>
                <w:rFonts w:cstheme="minorHAnsi"/>
                <w:lang w:val="eu-ES"/>
              </w:rPr>
              <w:t xml:space="preserve"> jauna</w:t>
            </w:r>
          </w:p>
          <w:p w14:paraId="050DBAE9" w14:textId="6D445FF1" w:rsidR="00062470" w:rsidRPr="00C35B78" w:rsidRDefault="00062470" w:rsidP="00062470">
            <w:pPr>
              <w:jc w:val="both"/>
              <w:rPr>
                <w:rFonts w:cstheme="minorHAnsi"/>
                <w:lang w:val="eu-ES"/>
              </w:rPr>
            </w:pPr>
            <w:r w:rsidRPr="00C35B78">
              <w:rPr>
                <w:rFonts w:cstheme="minorHAnsi"/>
                <w:lang w:val="eu-ES"/>
              </w:rPr>
              <w:t xml:space="preserve">José Antonio </w:t>
            </w:r>
            <w:proofErr w:type="spellStart"/>
            <w:r w:rsidRPr="00C35B78">
              <w:rPr>
                <w:rFonts w:cstheme="minorHAnsi"/>
                <w:lang w:val="eu-ES"/>
              </w:rPr>
              <w:t>Jáuregui</w:t>
            </w:r>
            <w:proofErr w:type="spellEnd"/>
            <w:r w:rsidRPr="00C35B78">
              <w:rPr>
                <w:rFonts w:cstheme="minorHAnsi"/>
                <w:lang w:val="eu-ES"/>
              </w:rPr>
              <w:t xml:space="preserve"> Juanotena jauna</w:t>
            </w:r>
          </w:p>
          <w:p w14:paraId="7AC81EE2" w14:textId="370636E9" w:rsidR="00062470" w:rsidRPr="00C35B78" w:rsidRDefault="00062470" w:rsidP="00062470">
            <w:pPr>
              <w:jc w:val="both"/>
              <w:rPr>
                <w:rFonts w:cstheme="minorHAnsi"/>
                <w:lang w:val="eu-ES"/>
              </w:rPr>
            </w:pPr>
            <w:r w:rsidRPr="00C35B78">
              <w:rPr>
                <w:rFonts w:cstheme="minorHAnsi"/>
                <w:lang w:val="eu-ES"/>
              </w:rPr>
              <w:t>José Antonio Sarratea Recarte jauna</w:t>
            </w:r>
          </w:p>
          <w:p w14:paraId="6A55C4AD" w14:textId="0E376EB0" w:rsidR="00062470" w:rsidRPr="00C35B78" w:rsidRDefault="00062470" w:rsidP="00062470">
            <w:pPr>
              <w:jc w:val="both"/>
              <w:rPr>
                <w:rFonts w:cstheme="minorHAnsi"/>
                <w:lang w:val="eu-ES"/>
              </w:rPr>
            </w:pPr>
            <w:r w:rsidRPr="00C35B78">
              <w:rPr>
                <w:rFonts w:cstheme="minorHAnsi"/>
                <w:lang w:val="eu-ES"/>
              </w:rPr>
              <w:t xml:space="preserve">Iker </w:t>
            </w:r>
            <w:proofErr w:type="spellStart"/>
            <w:r w:rsidRPr="00C35B78">
              <w:rPr>
                <w:rFonts w:cstheme="minorHAnsi"/>
                <w:lang w:val="eu-ES"/>
              </w:rPr>
              <w:t>Tranche</w:t>
            </w:r>
            <w:proofErr w:type="spellEnd"/>
            <w:r w:rsidRPr="00C35B78">
              <w:rPr>
                <w:rFonts w:cstheme="minorHAnsi"/>
                <w:lang w:val="eu-ES"/>
              </w:rPr>
              <w:t xml:space="preserve"> Laurnaga jauna</w:t>
            </w:r>
          </w:p>
          <w:p w14:paraId="5171B6BA" w14:textId="77777777" w:rsidR="00062470" w:rsidRPr="00C35B78" w:rsidRDefault="00062470" w:rsidP="00062470">
            <w:pPr>
              <w:jc w:val="both"/>
              <w:rPr>
                <w:rFonts w:cstheme="minorHAnsi"/>
                <w:bCs/>
                <w:noProof/>
                <w:lang w:val="eu-ES" w:eastAsia="es-ES"/>
              </w:rPr>
            </w:pPr>
          </w:p>
          <w:p w14:paraId="127BD085"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Bertaratu ez direnak</w:t>
            </w:r>
          </w:p>
          <w:p w14:paraId="43E512B7" w14:textId="3CAC7B25" w:rsidR="00062470" w:rsidRPr="00C35B78" w:rsidRDefault="00062470" w:rsidP="00062470">
            <w:pPr>
              <w:jc w:val="both"/>
              <w:rPr>
                <w:rFonts w:cstheme="minorHAnsi"/>
                <w:lang w:val="eu-ES"/>
              </w:rPr>
            </w:pPr>
            <w:proofErr w:type="spellStart"/>
            <w:r w:rsidRPr="00C35B78">
              <w:rPr>
                <w:rFonts w:cstheme="minorHAnsi"/>
                <w:lang w:val="eu-ES"/>
              </w:rPr>
              <w:t>Román</w:t>
            </w:r>
            <w:proofErr w:type="spellEnd"/>
            <w:r w:rsidRPr="00C35B78">
              <w:rPr>
                <w:rFonts w:cstheme="minorHAnsi"/>
                <w:lang w:val="eu-ES"/>
              </w:rPr>
              <w:t xml:space="preserve"> </w:t>
            </w:r>
            <w:proofErr w:type="spellStart"/>
            <w:r w:rsidRPr="00C35B78">
              <w:rPr>
                <w:rFonts w:cstheme="minorHAnsi"/>
                <w:lang w:val="eu-ES"/>
              </w:rPr>
              <w:t>Aguerre</w:t>
            </w:r>
            <w:proofErr w:type="spellEnd"/>
            <w:r w:rsidRPr="00C35B78">
              <w:rPr>
                <w:rFonts w:cstheme="minorHAnsi"/>
                <w:lang w:val="eu-ES"/>
              </w:rPr>
              <w:t xml:space="preserve"> Lizarreta jauna</w:t>
            </w:r>
          </w:p>
          <w:p w14:paraId="22ED047A" w14:textId="77777777" w:rsidR="00062470" w:rsidRPr="004323D4" w:rsidRDefault="00062470" w:rsidP="00062470">
            <w:pPr>
              <w:jc w:val="both"/>
              <w:rPr>
                <w:rFonts w:cstheme="minorHAnsi"/>
                <w:bCs/>
                <w:noProof/>
                <w:lang w:val="eu-ES" w:eastAsia="es-ES"/>
              </w:rPr>
            </w:pPr>
          </w:p>
          <w:p w14:paraId="79D171D1" w14:textId="2D88956C" w:rsidR="00062470" w:rsidRPr="004323D4" w:rsidRDefault="00062470" w:rsidP="00062470">
            <w:pPr>
              <w:jc w:val="both"/>
              <w:rPr>
                <w:rFonts w:cstheme="minorHAnsi"/>
                <w:lang w:val="eu-ES"/>
              </w:rPr>
            </w:pPr>
            <w:r w:rsidRPr="004323D4">
              <w:rPr>
                <w:rFonts w:cstheme="minorHAnsi"/>
                <w:lang w:val="eu-ES"/>
              </w:rPr>
              <w:t>Narbarte herrian (Bertizaranako udalerria), 202</w:t>
            </w:r>
            <w:r w:rsidR="002A5D87" w:rsidRPr="004323D4">
              <w:rPr>
                <w:rFonts w:cstheme="minorHAnsi"/>
                <w:lang w:val="eu-ES"/>
              </w:rPr>
              <w:t>4</w:t>
            </w:r>
            <w:r w:rsidRPr="004323D4">
              <w:rPr>
                <w:rFonts w:cstheme="minorHAnsi"/>
                <w:lang w:val="eu-ES"/>
              </w:rPr>
              <w:t xml:space="preserve">ko </w:t>
            </w:r>
            <w:r w:rsidR="002A5D87" w:rsidRPr="004323D4">
              <w:rPr>
                <w:rFonts w:cstheme="minorHAnsi"/>
                <w:lang w:val="eu-ES"/>
              </w:rPr>
              <w:t>martxoaren 22</w:t>
            </w:r>
            <w:r w:rsidRPr="004323D4">
              <w:rPr>
                <w:rFonts w:cstheme="minorHAnsi"/>
                <w:lang w:val="eu-ES"/>
              </w:rPr>
              <w:t xml:space="preserve">an, </w:t>
            </w:r>
            <w:r w:rsidR="002A5D87" w:rsidRPr="004323D4">
              <w:rPr>
                <w:rFonts w:cstheme="minorHAnsi"/>
                <w:lang w:val="eu-ES"/>
              </w:rPr>
              <w:t>09</w:t>
            </w:r>
            <w:r w:rsidRPr="004323D4">
              <w:rPr>
                <w:rFonts w:cstheme="minorHAnsi"/>
                <w:lang w:val="eu-ES"/>
              </w:rPr>
              <w:t xml:space="preserve">:00etan, eta </w:t>
            </w:r>
            <w:proofErr w:type="spellStart"/>
            <w:r w:rsidRPr="004323D4">
              <w:rPr>
                <w:rFonts w:cstheme="minorHAnsi"/>
                <w:lang w:val="eu-ES"/>
              </w:rPr>
              <w:t>Andrés</w:t>
            </w:r>
            <w:proofErr w:type="spellEnd"/>
            <w:r w:rsidRPr="004323D4">
              <w:rPr>
                <w:rFonts w:cstheme="minorHAnsi"/>
                <w:lang w:val="eu-ES"/>
              </w:rPr>
              <w:t xml:space="preserve"> Echenique Iriarte alkatearen lehendakaritzapean, zinegotzi hauek bildu dira Herriko Etxean, bilkura arruntean, legez deialdia egin ondoren, eta Itziar Iribarren Recarte idazkariak lagunduta.</w:t>
            </w:r>
          </w:p>
          <w:p w14:paraId="0338E336" w14:textId="77777777" w:rsidR="002A5D87" w:rsidRPr="004323D4" w:rsidRDefault="002A5D87" w:rsidP="00062470">
            <w:pPr>
              <w:jc w:val="both"/>
              <w:rPr>
                <w:rFonts w:cstheme="minorHAnsi"/>
                <w:lang w:val="eu-ES"/>
              </w:rPr>
            </w:pPr>
          </w:p>
          <w:p w14:paraId="6ACAF25C" w14:textId="77777777" w:rsidR="002A5D87" w:rsidRPr="004323D4" w:rsidRDefault="002A5D87" w:rsidP="00062470">
            <w:pPr>
              <w:jc w:val="both"/>
              <w:rPr>
                <w:rFonts w:cstheme="minorHAnsi"/>
                <w:lang w:val="eu-ES"/>
              </w:rPr>
            </w:pPr>
          </w:p>
          <w:p w14:paraId="73085349" w14:textId="77777777" w:rsidR="00062470" w:rsidRPr="004323D4" w:rsidRDefault="00062470" w:rsidP="00062470">
            <w:pPr>
              <w:jc w:val="both"/>
              <w:rPr>
                <w:rFonts w:cstheme="minorHAnsi"/>
                <w:lang w:val="eu-ES"/>
              </w:rPr>
            </w:pPr>
          </w:p>
          <w:p w14:paraId="21701B2C" w14:textId="77777777" w:rsidR="00062470" w:rsidRPr="004323D4" w:rsidRDefault="00062470" w:rsidP="00062470">
            <w:pPr>
              <w:jc w:val="both"/>
              <w:rPr>
                <w:rFonts w:cstheme="minorHAnsi"/>
                <w:lang w:val="eu-ES"/>
              </w:rPr>
            </w:pPr>
            <w:r w:rsidRPr="004323D4">
              <w:rPr>
                <w:rFonts w:cstheme="minorHAnsi"/>
                <w:lang w:val="eu-ES"/>
              </w:rPr>
              <w:t>Idazkariak legez eskatutako quoruma badagoela egiaztatu ondoren, batzordeburuak bilkura hasteko agindu du eta deialdian zehaztutako puntu hauek aztertu dira:</w:t>
            </w:r>
          </w:p>
          <w:p w14:paraId="64CF2001" w14:textId="77777777" w:rsidR="00062470" w:rsidRPr="004323D4" w:rsidRDefault="00062470" w:rsidP="00062470">
            <w:pPr>
              <w:jc w:val="both"/>
              <w:rPr>
                <w:rFonts w:cstheme="minorHAnsi"/>
                <w:lang w:val="eu-ES"/>
              </w:rPr>
            </w:pPr>
          </w:p>
          <w:p w14:paraId="790BA8F7" w14:textId="0F5A989C" w:rsidR="00062470" w:rsidRPr="004323D4" w:rsidRDefault="00062470" w:rsidP="00062470">
            <w:pPr>
              <w:jc w:val="both"/>
              <w:rPr>
                <w:rFonts w:cstheme="minorHAnsi"/>
                <w:b/>
                <w:lang w:val="eu-ES"/>
              </w:rPr>
            </w:pPr>
            <w:r w:rsidRPr="004323D4">
              <w:rPr>
                <w:rFonts w:cstheme="minorHAnsi"/>
                <w:b/>
                <w:lang w:val="eu-ES"/>
              </w:rPr>
              <w:t>1.</w:t>
            </w:r>
            <w:r w:rsidR="0060555F">
              <w:rPr>
                <w:rFonts w:cstheme="minorHAnsi"/>
                <w:b/>
                <w:lang w:val="eu-ES"/>
              </w:rPr>
              <w:t>-</w:t>
            </w:r>
            <w:r w:rsidRPr="004323D4">
              <w:rPr>
                <w:rFonts w:cstheme="minorHAnsi"/>
                <w:b/>
                <w:lang w:val="eu-ES"/>
              </w:rPr>
              <w:t xml:space="preserve"> 202</w:t>
            </w:r>
            <w:r w:rsidR="002A5D87" w:rsidRPr="004323D4">
              <w:rPr>
                <w:rFonts w:cstheme="minorHAnsi"/>
                <w:b/>
                <w:lang w:val="eu-ES"/>
              </w:rPr>
              <w:t>4</w:t>
            </w:r>
            <w:r w:rsidRPr="004323D4">
              <w:rPr>
                <w:rFonts w:cstheme="minorHAnsi"/>
                <w:b/>
                <w:lang w:val="eu-ES"/>
              </w:rPr>
              <w:t xml:space="preserve">ko </w:t>
            </w:r>
            <w:r w:rsidR="002A5D87" w:rsidRPr="004323D4">
              <w:rPr>
                <w:rFonts w:cstheme="minorHAnsi"/>
                <w:b/>
                <w:lang w:val="eu-ES"/>
              </w:rPr>
              <w:t>martxoaren 15(e)</w:t>
            </w:r>
            <w:proofErr w:type="spellStart"/>
            <w:r w:rsidRPr="004323D4">
              <w:rPr>
                <w:rFonts w:cstheme="minorHAnsi"/>
                <w:b/>
                <w:lang w:val="eu-ES"/>
              </w:rPr>
              <w:t>an</w:t>
            </w:r>
            <w:proofErr w:type="spellEnd"/>
            <w:r w:rsidRPr="004323D4">
              <w:rPr>
                <w:rFonts w:cstheme="minorHAnsi"/>
                <w:b/>
                <w:lang w:val="eu-ES"/>
              </w:rPr>
              <w:t xml:space="preserve"> egindako bilkuraren akta onartzea.</w:t>
            </w:r>
          </w:p>
          <w:p w14:paraId="4F5E0D6E" w14:textId="77777777" w:rsidR="00062470" w:rsidRPr="004323D4" w:rsidRDefault="00062470" w:rsidP="00062470">
            <w:pPr>
              <w:rPr>
                <w:rFonts w:cstheme="minorHAnsi"/>
                <w:lang w:val="eu-ES"/>
              </w:rPr>
            </w:pPr>
          </w:p>
          <w:p w14:paraId="66361EFC" w14:textId="5E7291C9" w:rsidR="00062470" w:rsidRPr="004323D4" w:rsidRDefault="00062470" w:rsidP="00062470">
            <w:pPr>
              <w:jc w:val="both"/>
              <w:rPr>
                <w:rFonts w:cstheme="minorHAnsi"/>
                <w:bCs/>
                <w:lang w:val="eu-ES"/>
              </w:rPr>
            </w:pPr>
            <w:r w:rsidRPr="004323D4">
              <w:rPr>
                <w:rFonts w:cstheme="minorHAnsi"/>
                <w:bCs/>
                <w:lang w:val="eu-ES"/>
              </w:rPr>
              <w:t>Ikusirik Bertizaranako Udalak 202</w:t>
            </w:r>
            <w:r w:rsidR="002A5D87" w:rsidRPr="004323D4">
              <w:rPr>
                <w:rFonts w:cstheme="minorHAnsi"/>
                <w:bCs/>
                <w:lang w:val="eu-ES"/>
              </w:rPr>
              <w:t>4</w:t>
            </w:r>
            <w:r w:rsidRPr="004323D4">
              <w:rPr>
                <w:rFonts w:cstheme="minorHAnsi"/>
                <w:bCs/>
                <w:lang w:val="eu-ES"/>
              </w:rPr>
              <w:t xml:space="preserve">ko </w:t>
            </w:r>
            <w:r w:rsidR="002A5D87" w:rsidRPr="004323D4">
              <w:rPr>
                <w:rFonts w:cstheme="minorHAnsi"/>
                <w:bCs/>
                <w:lang w:val="eu-ES"/>
              </w:rPr>
              <w:t>martxoaren 15(e)</w:t>
            </w:r>
            <w:proofErr w:type="spellStart"/>
            <w:r w:rsidRPr="004323D4">
              <w:rPr>
                <w:rFonts w:cstheme="minorHAnsi"/>
                <w:bCs/>
                <w:lang w:val="eu-ES"/>
              </w:rPr>
              <w:t>an</w:t>
            </w:r>
            <w:proofErr w:type="spellEnd"/>
            <w:r w:rsidRPr="004323D4">
              <w:rPr>
                <w:rFonts w:cstheme="minorHAnsi"/>
                <w:bCs/>
                <w:lang w:val="eu-ES"/>
              </w:rPr>
              <w:t xml:space="preserve"> egindako Osoko Bilkuraren akta, aho batez erabaki da onestea.</w:t>
            </w:r>
          </w:p>
          <w:p w14:paraId="454F8436" w14:textId="77777777" w:rsidR="00062470" w:rsidRPr="004323D4" w:rsidRDefault="00062470" w:rsidP="00062470">
            <w:pPr>
              <w:jc w:val="both"/>
              <w:rPr>
                <w:rFonts w:cstheme="minorHAnsi"/>
                <w:bCs/>
                <w:lang w:val="eu-ES"/>
              </w:rPr>
            </w:pPr>
          </w:p>
          <w:p w14:paraId="39A6CE86" w14:textId="77777777" w:rsidR="00171525" w:rsidRDefault="00062470" w:rsidP="00171525">
            <w:pPr>
              <w:jc w:val="both"/>
              <w:rPr>
                <w:rFonts w:cstheme="minorHAnsi"/>
                <w:b/>
                <w:lang w:val="eu-ES"/>
              </w:rPr>
            </w:pPr>
            <w:r w:rsidRPr="004323D4">
              <w:rPr>
                <w:rFonts w:cstheme="minorHAnsi"/>
                <w:b/>
                <w:lang w:val="eu-ES"/>
              </w:rPr>
              <w:t xml:space="preserve">2.- </w:t>
            </w:r>
            <w:r w:rsidR="004323D4" w:rsidRPr="004323D4">
              <w:rPr>
                <w:rFonts w:cstheme="minorHAnsi"/>
                <w:b/>
                <w:lang w:val="eu-ES"/>
              </w:rPr>
              <w:t>2023ko aurrekontuaren likidazioa eta 2023ko kontuen hasierako onespena</w:t>
            </w:r>
          </w:p>
          <w:p w14:paraId="56B276F2" w14:textId="3B795B0D" w:rsidR="004323D4" w:rsidRPr="00171525" w:rsidRDefault="004323D4" w:rsidP="00171525">
            <w:pPr>
              <w:jc w:val="both"/>
              <w:rPr>
                <w:rFonts w:cstheme="minorHAnsi"/>
                <w:b/>
                <w:lang w:val="eu-ES"/>
              </w:rPr>
            </w:pPr>
            <w:r w:rsidRPr="004323D4">
              <w:rPr>
                <w:rFonts w:eastAsia="Times New Roman" w:cstheme="minorHAnsi"/>
                <w:color w:val="000000"/>
                <w:lang w:val="eu-ES" w:eastAsia="es-ES"/>
              </w:rPr>
              <w:lastRenderedPageBreak/>
              <w:t>2023ko aurrekontua likidatu ondoren, Alkatetzaren 41/2024 ebazpenaren bidez, likidazio hori onartzea erabaki da, eta Kontuen Batzorde Bereziaren esku jarri behar den kontu orokorra osatzeko prozedura jarraitzea.</w:t>
            </w:r>
          </w:p>
          <w:p w14:paraId="23D9894C" w14:textId="77777777" w:rsidR="004323D4" w:rsidRDefault="004323D4" w:rsidP="004323D4">
            <w:pPr>
              <w:spacing w:before="100" w:beforeAutospacing="1"/>
              <w:jc w:val="both"/>
              <w:rPr>
                <w:rFonts w:eastAsia="Times New Roman" w:cstheme="minorHAnsi"/>
                <w:color w:val="000000"/>
                <w:lang w:val="eu-ES" w:eastAsia="es-ES"/>
              </w:rPr>
            </w:pPr>
            <w:r w:rsidRPr="004323D4">
              <w:rPr>
                <w:rFonts w:eastAsia="Times New Roman" w:cstheme="minorHAnsi"/>
                <w:color w:val="000000"/>
                <w:lang w:val="eu-ES" w:eastAsia="es-ES"/>
              </w:rPr>
              <w:t xml:space="preserve">Hori horrela, likidazio hori Nafarroako Gobernuari bidaltzen zaio IDECAL plataformaren bidez, </w:t>
            </w:r>
            <w:proofErr w:type="spellStart"/>
            <w:r w:rsidRPr="004323D4">
              <w:rPr>
                <w:rFonts w:eastAsia="Times New Roman" w:cstheme="minorHAnsi"/>
                <w:color w:val="000000"/>
                <w:lang w:val="eu-ES" w:eastAsia="es-ES"/>
              </w:rPr>
              <w:t>LFHLren</w:t>
            </w:r>
            <w:proofErr w:type="spellEnd"/>
            <w:r w:rsidRPr="004323D4">
              <w:rPr>
                <w:rFonts w:eastAsia="Times New Roman" w:cstheme="minorHAnsi"/>
                <w:color w:val="000000"/>
                <w:lang w:val="eu-ES" w:eastAsia="es-ES"/>
              </w:rPr>
              <w:t xml:space="preserve"> 227. artikuluan ezarritakoa betetzeko.</w:t>
            </w:r>
          </w:p>
          <w:p w14:paraId="768447F5" w14:textId="77777777" w:rsidR="00171525" w:rsidRPr="004323D4" w:rsidRDefault="00171525" w:rsidP="004323D4">
            <w:pPr>
              <w:spacing w:before="100" w:beforeAutospacing="1"/>
              <w:jc w:val="both"/>
              <w:rPr>
                <w:rFonts w:eastAsia="Times New Roman" w:cstheme="minorHAnsi"/>
                <w:color w:val="000000"/>
                <w:lang w:val="eu-ES" w:eastAsia="es-ES"/>
              </w:rPr>
            </w:pPr>
          </w:p>
          <w:p w14:paraId="6B74DF74" w14:textId="77777777" w:rsidR="004323D4" w:rsidRPr="004323D4" w:rsidRDefault="004323D4" w:rsidP="004323D4">
            <w:pPr>
              <w:spacing w:before="100" w:beforeAutospacing="1"/>
              <w:jc w:val="both"/>
              <w:rPr>
                <w:rFonts w:eastAsia="Times New Roman" w:cstheme="minorHAnsi"/>
                <w:color w:val="000000"/>
                <w:lang w:val="eu-ES" w:eastAsia="es-ES"/>
              </w:rPr>
            </w:pPr>
            <w:r w:rsidRPr="004323D4">
              <w:rPr>
                <w:rFonts w:eastAsia="Times New Roman" w:cstheme="minorHAnsi"/>
                <w:color w:val="000000"/>
                <w:lang w:val="eu-ES" w:eastAsia="es-ES"/>
              </w:rPr>
              <w:t>Toki Administrazioari buruzko Foru Legearen 242. artikuluarekin bat etorriz, Udalbatzako lehendakariak, ekainaren 1a baino lehen, toki entitateko Kontuen Batzorde Bereziaren aldeko txostena aurkeztu beharko du, 2024ko martxoaren 22an egina.</w:t>
            </w:r>
          </w:p>
          <w:p w14:paraId="7DAD63D7" w14:textId="77777777" w:rsidR="004323D4" w:rsidRDefault="004323D4" w:rsidP="004323D4">
            <w:pPr>
              <w:spacing w:before="100" w:beforeAutospacing="1"/>
              <w:jc w:val="both"/>
              <w:rPr>
                <w:rFonts w:eastAsia="Times New Roman" w:cstheme="minorHAnsi"/>
                <w:color w:val="000000"/>
                <w:lang w:val="eu-ES" w:eastAsia="es-ES"/>
              </w:rPr>
            </w:pPr>
            <w:r w:rsidRPr="004323D4">
              <w:rPr>
                <w:rFonts w:eastAsia="Times New Roman" w:cstheme="minorHAnsi"/>
                <w:color w:val="000000"/>
                <w:lang w:val="eu-ES" w:eastAsia="es-ES"/>
              </w:rPr>
              <w:t>Kontuen Batzorde Bereziak aho batez erabaki du Bertizaranako Udalaren 2023. urteko kontuak hasiera batean onesteko txostena egitea, ondoren Bertizaranako Udalaren iragarki oholean jendaurrean jarri ahal izateko hamabost egun baliodunean. Epe horretan interesdunek egokiak iruditzen zaizkien erreklamazioak edo alegazioak aurkeztu ahal izango dituzte.</w:t>
            </w:r>
          </w:p>
          <w:p w14:paraId="6C52B800" w14:textId="77777777" w:rsidR="00171525" w:rsidRPr="004323D4" w:rsidRDefault="00171525" w:rsidP="004323D4">
            <w:pPr>
              <w:spacing w:before="100" w:beforeAutospacing="1"/>
              <w:jc w:val="both"/>
              <w:rPr>
                <w:rFonts w:eastAsia="Times New Roman" w:cstheme="minorHAnsi"/>
                <w:color w:val="000000"/>
                <w:lang w:val="eu-ES" w:eastAsia="es-ES"/>
              </w:rPr>
            </w:pPr>
          </w:p>
          <w:p w14:paraId="7FDC354C" w14:textId="77777777" w:rsidR="004323D4" w:rsidRPr="004323D4" w:rsidRDefault="004323D4" w:rsidP="004323D4">
            <w:pPr>
              <w:spacing w:before="100" w:beforeAutospacing="1"/>
              <w:jc w:val="both"/>
              <w:rPr>
                <w:rFonts w:eastAsia="Times New Roman" w:cstheme="minorHAnsi"/>
                <w:color w:val="000000"/>
                <w:lang w:val="eu-ES" w:eastAsia="es-ES"/>
              </w:rPr>
            </w:pPr>
            <w:r w:rsidRPr="004323D4">
              <w:rPr>
                <w:rFonts w:eastAsia="Times New Roman" w:cstheme="minorHAnsi"/>
                <w:color w:val="000000"/>
                <w:lang w:val="eu-ES" w:eastAsia="es-ES"/>
              </w:rPr>
              <w:t>Kontuen Batzorde Bereziak horiek aztertu eta beharrezkotzat jotzen dituen egiaztapenak egin ondoren, txosten berria eginen da.</w:t>
            </w:r>
          </w:p>
          <w:p w14:paraId="5F0D5F3A" w14:textId="77777777" w:rsidR="00171525" w:rsidRDefault="004323D4" w:rsidP="004323D4">
            <w:pPr>
              <w:spacing w:before="100" w:beforeAutospacing="1"/>
              <w:jc w:val="both"/>
              <w:rPr>
                <w:rFonts w:eastAsia="Times New Roman" w:cstheme="minorHAnsi"/>
                <w:color w:val="000000"/>
                <w:lang w:val="eu-ES" w:eastAsia="es-ES"/>
              </w:rPr>
            </w:pPr>
            <w:r w:rsidRPr="004323D4">
              <w:rPr>
                <w:rFonts w:eastAsia="Times New Roman" w:cstheme="minorHAnsi"/>
                <w:color w:val="000000"/>
                <w:lang w:val="eu-ES" w:eastAsia="es-ES"/>
              </w:rPr>
              <w:t>Kontuen Batzorde Bereziaren txostenekin eta aurkeztutako erreklamazio eta eragozpenekin batera, kontu orokorra Udalbatzari aurkeztuko zaio, irailaren 1a baino lehen onets dadin, hala badagokio.</w:t>
            </w:r>
          </w:p>
          <w:p w14:paraId="6075839B" w14:textId="482A7D14" w:rsidR="004323D4" w:rsidRPr="004323D4" w:rsidRDefault="00171525" w:rsidP="00062470">
            <w:pPr>
              <w:jc w:val="both"/>
              <w:rPr>
                <w:rFonts w:cstheme="minorHAnsi"/>
                <w:b/>
                <w:lang w:val="eu-ES"/>
              </w:rPr>
            </w:pPr>
            <w:r w:rsidRPr="00171525">
              <w:rPr>
                <w:rFonts w:eastAsia="Times New Roman" w:cstheme="minorHAnsi"/>
                <w:color w:val="000000"/>
                <w:lang w:val="eu-ES" w:eastAsia="es-ES"/>
              </w:rPr>
              <w:lastRenderedPageBreak/>
              <w:t>Udalbatzari jakinarazten zaio, ohi bezala jarraitzeko.</w:t>
            </w:r>
          </w:p>
          <w:p w14:paraId="1222A8CD" w14:textId="77777777" w:rsidR="004323D4" w:rsidRPr="004323D4" w:rsidRDefault="004323D4" w:rsidP="00062470">
            <w:pPr>
              <w:jc w:val="both"/>
              <w:rPr>
                <w:rFonts w:cstheme="minorHAnsi"/>
                <w:b/>
                <w:lang w:val="eu-ES"/>
              </w:rPr>
            </w:pPr>
          </w:p>
          <w:p w14:paraId="168FDD38" w14:textId="76F57081" w:rsidR="00062470" w:rsidRPr="004323D4" w:rsidRDefault="00171525" w:rsidP="00062470">
            <w:pPr>
              <w:jc w:val="both"/>
              <w:rPr>
                <w:rFonts w:cstheme="minorHAnsi"/>
                <w:b/>
                <w:lang w:val="eu-ES"/>
              </w:rPr>
            </w:pPr>
            <w:r>
              <w:rPr>
                <w:rFonts w:cstheme="minorHAnsi"/>
                <w:b/>
                <w:lang w:val="eu-ES"/>
              </w:rPr>
              <w:t>3.</w:t>
            </w:r>
            <w:r w:rsidR="0060555F">
              <w:rPr>
                <w:rFonts w:cstheme="minorHAnsi"/>
                <w:b/>
                <w:lang w:val="eu-ES"/>
              </w:rPr>
              <w:t>-</w:t>
            </w:r>
            <w:r>
              <w:rPr>
                <w:rFonts w:cstheme="minorHAnsi"/>
                <w:b/>
                <w:lang w:val="eu-ES"/>
              </w:rPr>
              <w:t xml:space="preserve"> </w:t>
            </w:r>
            <w:r w:rsidR="00062470" w:rsidRPr="004323D4">
              <w:rPr>
                <w:rFonts w:cstheme="minorHAnsi"/>
                <w:b/>
                <w:lang w:val="eu-ES"/>
              </w:rPr>
              <w:t>202</w:t>
            </w:r>
            <w:r w:rsidR="002A5D87" w:rsidRPr="004323D4">
              <w:rPr>
                <w:rFonts w:cstheme="minorHAnsi"/>
                <w:b/>
                <w:lang w:val="eu-ES"/>
              </w:rPr>
              <w:t>4</w:t>
            </w:r>
            <w:r w:rsidR="00062470" w:rsidRPr="004323D4">
              <w:rPr>
                <w:rFonts w:cstheme="minorHAnsi"/>
                <w:b/>
                <w:lang w:val="eu-ES"/>
              </w:rPr>
              <w:t xml:space="preserve">ko aurrekontuaren hasierako onespena.  </w:t>
            </w:r>
          </w:p>
          <w:p w14:paraId="28265967" w14:textId="77777777" w:rsidR="00062470" w:rsidRPr="004323D4" w:rsidRDefault="00062470" w:rsidP="00062470">
            <w:pPr>
              <w:jc w:val="both"/>
              <w:rPr>
                <w:rFonts w:cstheme="minorHAnsi"/>
                <w:b/>
                <w:lang w:val="eu-ES"/>
              </w:rPr>
            </w:pPr>
          </w:p>
          <w:p w14:paraId="624096C3" w14:textId="46FF7147" w:rsidR="00062470" w:rsidRPr="004323D4" w:rsidRDefault="00062470" w:rsidP="00062470">
            <w:pPr>
              <w:jc w:val="both"/>
              <w:rPr>
                <w:rFonts w:cstheme="minorHAnsi"/>
                <w:bCs/>
                <w:lang w:val="eu-ES"/>
              </w:rPr>
            </w:pPr>
            <w:r w:rsidRPr="004323D4">
              <w:rPr>
                <w:rFonts w:cstheme="minorHAnsi"/>
                <w:bCs/>
                <w:lang w:val="eu-ES"/>
              </w:rPr>
              <w:t>Ikusirik 202</w:t>
            </w:r>
            <w:r w:rsidR="00615814">
              <w:rPr>
                <w:rFonts w:cstheme="minorHAnsi"/>
                <w:bCs/>
                <w:lang w:val="eu-ES"/>
              </w:rPr>
              <w:t>4</w:t>
            </w:r>
            <w:r w:rsidRPr="004323D4">
              <w:rPr>
                <w:rFonts w:cstheme="minorHAnsi"/>
                <w:bCs/>
                <w:lang w:val="eu-ES"/>
              </w:rPr>
              <w:t>ko ekitaldiko aurrekontu orokor eta bakarraren espedientea, baita hura betearazteko oinarriak ere, aurreko ekitaldiarekiko aldeak eta kontusail berriak azaldu ondoren.</w:t>
            </w:r>
          </w:p>
          <w:p w14:paraId="62E4A894" w14:textId="77777777" w:rsidR="00062470" w:rsidRDefault="00062470" w:rsidP="00062470">
            <w:pPr>
              <w:jc w:val="both"/>
              <w:rPr>
                <w:rFonts w:cstheme="minorHAnsi"/>
                <w:bCs/>
                <w:lang w:val="eu-ES"/>
              </w:rPr>
            </w:pPr>
          </w:p>
          <w:p w14:paraId="122CE68E" w14:textId="77777777" w:rsidR="00615814" w:rsidRPr="004323D4" w:rsidRDefault="00615814" w:rsidP="00062470">
            <w:pPr>
              <w:jc w:val="both"/>
              <w:rPr>
                <w:rFonts w:cstheme="minorHAnsi"/>
                <w:bCs/>
                <w:lang w:val="eu-ES"/>
              </w:rPr>
            </w:pPr>
          </w:p>
          <w:p w14:paraId="79242BA0" w14:textId="77777777" w:rsidR="00062470" w:rsidRPr="004323D4" w:rsidRDefault="00062470" w:rsidP="00062470">
            <w:pPr>
              <w:jc w:val="both"/>
              <w:rPr>
                <w:rFonts w:cstheme="minorHAnsi"/>
                <w:bCs/>
                <w:lang w:val="eu-ES"/>
              </w:rPr>
            </w:pPr>
            <w:r w:rsidRPr="004323D4">
              <w:rPr>
                <w:rFonts w:cstheme="minorHAnsi"/>
                <w:bCs/>
                <w:lang w:val="eu-ES"/>
              </w:rPr>
              <w:t>Aho batez erabaki da,</w:t>
            </w:r>
          </w:p>
          <w:p w14:paraId="7BAA8E9C" w14:textId="77777777" w:rsidR="00062470" w:rsidRPr="004323D4" w:rsidRDefault="00062470" w:rsidP="00062470">
            <w:pPr>
              <w:jc w:val="both"/>
              <w:rPr>
                <w:rFonts w:cstheme="minorHAnsi"/>
                <w:bCs/>
                <w:lang w:val="eu-ES"/>
              </w:rPr>
            </w:pPr>
          </w:p>
          <w:p w14:paraId="592DEFAE" w14:textId="06985DE9" w:rsidR="00062470" w:rsidRPr="004323D4" w:rsidRDefault="00062470" w:rsidP="00062470">
            <w:pPr>
              <w:jc w:val="both"/>
              <w:rPr>
                <w:rFonts w:cstheme="minorHAnsi"/>
                <w:bCs/>
                <w:lang w:val="eu-ES"/>
              </w:rPr>
            </w:pPr>
            <w:r w:rsidRPr="004323D4">
              <w:rPr>
                <w:rFonts w:cstheme="minorHAnsi"/>
                <w:bCs/>
                <w:lang w:val="eu-ES"/>
              </w:rPr>
              <w:t>1. Hasiera batean onestea 202</w:t>
            </w:r>
            <w:r w:rsidR="00615814">
              <w:rPr>
                <w:rFonts w:cstheme="minorHAnsi"/>
                <w:bCs/>
                <w:lang w:val="eu-ES"/>
              </w:rPr>
              <w:t>4</w:t>
            </w:r>
            <w:r w:rsidRPr="004323D4">
              <w:rPr>
                <w:rFonts w:cstheme="minorHAnsi"/>
                <w:bCs/>
                <w:lang w:val="eu-ES"/>
              </w:rPr>
              <w:t>. ekitaldiko aurrekontu orokor eta bakarraren espedientea eta hura betearazteko oinarriak.</w:t>
            </w:r>
          </w:p>
          <w:p w14:paraId="5250CD89" w14:textId="77777777" w:rsidR="00062470" w:rsidRPr="004323D4" w:rsidRDefault="00062470" w:rsidP="00062470">
            <w:pPr>
              <w:rPr>
                <w:rFonts w:cstheme="minorHAnsi"/>
                <w:lang w:val="eu-ES"/>
              </w:rPr>
            </w:pPr>
            <w:r w:rsidRPr="004323D4">
              <w:rPr>
                <w:rFonts w:cstheme="minorHAnsi"/>
                <w:lang w:val="eu-ES"/>
              </w:rPr>
              <w:t xml:space="preserve"> </w:t>
            </w:r>
          </w:p>
          <w:p w14:paraId="1B15F6AF" w14:textId="77777777" w:rsidR="00615814" w:rsidRDefault="00062470" w:rsidP="00062470">
            <w:pPr>
              <w:jc w:val="both"/>
              <w:rPr>
                <w:rFonts w:cstheme="minorHAnsi"/>
                <w:bCs/>
                <w:lang w:val="eu-ES"/>
              </w:rPr>
            </w:pPr>
            <w:r w:rsidRPr="004323D4">
              <w:rPr>
                <w:rFonts w:cstheme="minorHAnsi"/>
                <w:bCs/>
                <w:lang w:val="eu-ES"/>
              </w:rPr>
              <w:t xml:space="preserve">2. Iragarkia Nafarroako Aldizkari Ofizialean argitaratzea, 15 egun balioduneko epean, interesdunek aztertu eta egoki iritzitako alegazioak egin ditzaten. </w:t>
            </w:r>
          </w:p>
          <w:p w14:paraId="47EEB8D9" w14:textId="77777777" w:rsidR="00615814" w:rsidRDefault="00615814" w:rsidP="00062470">
            <w:pPr>
              <w:jc w:val="both"/>
              <w:rPr>
                <w:rFonts w:cstheme="minorHAnsi"/>
                <w:bCs/>
                <w:lang w:val="eu-ES"/>
              </w:rPr>
            </w:pPr>
          </w:p>
          <w:p w14:paraId="00E9ED1F" w14:textId="34A563B4" w:rsidR="00062470" w:rsidRDefault="00062470" w:rsidP="00062470">
            <w:pPr>
              <w:jc w:val="both"/>
              <w:rPr>
                <w:rFonts w:cstheme="minorHAnsi"/>
                <w:bCs/>
                <w:lang w:val="eu-ES"/>
              </w:rPr>
            </w:pPr>
            <w:r w:rsidRPr="004323D4">
              <w:rPr>
                <w:rFonts w:cstheme="minorHAnsi"/>
                <w:bCs/>
                <w:lang w:val="eu-ES"/>
              </w:rPr>
              <w:t>Jendaurreko epean alegaziorik aurkezten ez bada, bi espedienteak behin betiko onetsitzat joko dira.</w:t>
            </w:r>
          </w:p>
          <w:p w14:paraId="34D3ED91" w14:textId="77777777" w:rsidR="00615814" w:rsidRPr="004323D4" w:rsidRDefault="00615814" w:rsidP="00062470">
            <w:pPr>
              <w:jc w:val="both"/>
              <w:rPr>
                <w:rFonts w:cstheme="minorHAnsi"/>
                <w:bCs/>
                <w:lang w:val="eu-ES"/>
              </w:rPr>
            </w:pPr>
          </w:p>
          <w:p w14:paraId="293A6467" w14:textId="77777777" w:rsidR="00062470" w:rsidRPr="004323D4" w:rsidRDefault="00062470" w:rsidP="00062470">
            <w:pPr>
              <w:jc w:val="both"/>
              <w:rPr>
                <w:rFonts w:cstheme="minorHAnsi"/>
                <w:bCs/>
                <w:lang w:val="eu-ES"/>
              </w:rPr>
            </w:pPr>
          </w:p>
          <w:p w14:paraId="402A885A" w14:textId="3F031CC7" w:rsidR="00062470" w:rsidRDefault="0060555F" w:rsidP="00062470">
            <w:pPr>
              <w:spacing w:before="120" w:after="120"/>
              <w:jc w:val="both"/>
              <w:rPr>
                <w:rFonts w:cstheme="minorHAnsi"/>
                <w:b/>
                <w:bCs/>
                <w:lang w:val="eu-ES"/>
              </w:rPr>
            </w:pPr>
            <w:r>
              <w:rPr>
                <w:rFonts w:cstheme="minorHAnsi"/>
                <w:b/>
                <w:bCs/>
                <w:lang w:val="eu-ES"/>
              </w:rPr>
              <w:t>4</w:t>
            </w:r>
            <w:r w:rsidR="00062470" w:rsidRPr="004323D4">
              <w:rPr>
                <w:rFonts w:cstheme="minorHAnsi"/>
                <w:b/>
                <w:bCs/>
                <w:lang w:val="eu-ES"/>
              </w:rPr>
              <w:t>.- 202</w:t>
            </w:r>
            <w:r w:rsidR="00615814">
              <w:rPr>
                <w:rFonts w:cstheme="minorHAnsi"/>
                <w:b/>
                <w:bCs/>
                <w:lang w:val="eu-ES"/>
              </w:rPr>
              <w:t>4</w:t>
            </w:r>
            <w:r w:rsidR="00062470" w:rsidRPr="004323D4">
              <w:rPr>
                <w:rFonts w:cstheme="minorHAnsi"/>
                <w:b/>
                <w:bCs/>
                <w:lang w:val="eu-ES"/>
              </w:rPr>
              <w:t>ko plantilla organikoaren hasierako onespena.</w:t>
            </w:r>
          </w:p>
          <w:p w14:paraId="410C747B" w14:textId="77777777" w:rsidR="00615814" w:rsidRPr="004323D4" w:rsidRDefault="00615814" w:rsidP="00062470">
            <w:pPr>
              <w:spacing w:before="120" w:after="120"/>
              <w:jc w:val="both"/>
              <w:rPr>
                <w:rFonts w:cstheme="minorHAnsi"/>
                <w:b/>
                <w:bCs/>
                <w:lang w:val="eu-ES"/>
              </w:rPr>
            </w:pPr>
          </w:p>
          <w:p w14:paraId="3ABDCE3C" w14:textId="4F0F8716" w:rsidR="00062470" w:rsidRPr="004323D4" w:rsidRDefault="00062470" w:rsidP="00062470">
            <w:pPr>
              <w:spacing w:before="120" w:after="120"/>
              <w:jc w:val="both"/>
              <w:rPr>
                <w:rFonts w:cstheme="minorHAnsi"/>
                <w:lang w:val="eu-ES"/>
              </w:rPr>
            </w:pPr>
            <w:r w:rsidRPr="004323D4">
              <w:rPr>
                <w:rFonts w:cstheme="minorHAnsi"/>
                <w:lang w:val="eu-ES"/>
              </w:rPr>
              <w:t>Ikusirik 202</w:t>
            </w:r>
            <w:r w:rsidR="00615814">
              <w:rPr>
                <w:rFonts w:cstheme="minorHAnsi"/>
                <w:lang w:val="eu-ES"/>
              </w:rPr>
              <w:t>4</w:t>
            </w:r>
            <w:r w:rsidRPr="004323D4">
              <w:rPr>
                <w:rFonts w:cstheme="minorHAnsi"/>
                <w:lang w:val="eu-ES"/>
              </w:rPr>
              <w:t>. urteko plantilla organikoaren espedientea.</w:t>
            </w:r>
          </w:p>
          <w:p w14:paraId="1E9D9463" w14:textId="77777777" w:rsidR="00062470" w:rsidRPr="004323D4" w:rsidRDefault="00062470" w:rsidP="00062470">
            <w:pPr>
              <w:spacing w:before="120" w:after="120"/>
              <w:jc w:val="both"/>
              <w:rPr>
                <w:rFonts w:cstheme="minorHAnsi"/>
                <w:lang w:val="eu-ES"/>
              </w:rPr>
            </w:pPr>
            <w:r w:rsidRPr="004323D4">
              <w:rPr>
                <w:rFonts w:cstheme="minorHAnsi"/>
                <w:lang w:val="eu-ES"/>
              </w:rPr>
              <w:t>Aho batez erabaki da,</w:t>
            </w:r>
          </w:p>
          <w:p w14:paraId="1E526379" w14:textId="16EE0DC5" w:rsidR="00062470" w:rsidRPr="004323D4" w:rsidRDefault="00062470" w:rsidP="00062470">
            <w:pPr>
              <w:spacing w:before="120" w:after="120"/>
              <w:jc w:val="both"/>
              <w:rPr>
                <w:rFonts w:cstheme="minorHAnsi"/>
                <w:lang w:val="eu-ES"/>
              </w:rPr>
            </w:pPr>
            <w:r w:rsidRPr="004323D4">
              <w:rPr>
                <w:rFonts w:cstheme="minorHAnsi"/>
                <w:lang w:val="eu-ES"/>
              </w:rPr>
              <w:t>1. Hasiera batean onestea 202</w:t>
            </w:r>
            <w:r w:rsidR="00615814">
              <w:rPr>
                <w:rFonts w:cstheme="minorHAnsi"/>
                <w:lang w:val="eu-ES"/>
              </w:rPr>
              <w:t>4</w:t>
            </w:r>
            <w:r w:rsidRPr="004323D4">
              <w:rPr>
                <w:rFonts w:cstheme="minorHAnsi"/>
                <w:lang w:val="eu-ES"/>
              </w:rPr>
              <w:t>ko plantilla organikoa.</w:t>
            </w:r>
          </w:p>
          <w:p w14:paraId="59BED3B3" w14:textId="77777777" w:rsidR="00062470" w:rsidRPr="004323D4" w:rsidRDefault="00062470" w:rsidP="00062470">
            <w:pPr>
              <w:spacing w:before="120" w:after="120"/>
              <w:jc w:val="both"/>
              <w:rPr>
                <w:rFonts w:cstheme="minorHAnsi"/>
                <w:lang w:val="eu-ES"/>
              </w:rPr>
            </w:pPr>
            <w:r w:rsidRPr="004323D4">
              <w:rPr>
                <w:rFonts w:cstheme="minorHAnsi"/>
                <w:lang w:val="eu-ES"/>
              </w:rPr>
              <w:t xml:space="preserve">2. Espedienteko dokumentazioaren eta Nafarroako Toki Administrazioari buruzko uztailaren 2ko 6/90 Foru Legearen 236. artikuluaren arabera, iragarkia Nafarroako </w:t>
            </w:r>
            <w:r w:rsidRPr="004323D4">
              <w:rPr>
                <w:rFonts w:cstheme="minorHAnsi"/>
                <w:lang w:val="eu-ES"/>
              </w:rPr>
              <w:lastRenderedPageBreak/>
              <w:t xml:space="preserve">Aldizkari Ofizialean argitaratuko da, 15 egun balioduneko epean, interesdunak aztertu eta bidezkotzat jotzen dituzten alegazioak aurkez ditzaten. Jendaurreko epean inork erreklamaziorik aurkezten ez badu, behin betiko onetsitzat joko da. </w:t>
            </w:r>
          </w:p>
          <w:p w14:paraId="08CC6375" w14:textId="77777777" w:rsidR="00062470" w:rsidRPr="004323D4" w:rsidRDefault="00062470" w:rsidP="00062470">
            <w:pPr>
              <w:spacing w:before="120" w:after="120"/>
              <w:jc w:val="both"/>
              <w:rPr>
                <w:rFonts w:cstheme="minorHAnsi"/>
                <w:lang w:val="eu-ES"/>
              </w:rPr>
            </w:pPr>
          </w:p>
          <w:p w14:paraId="635B0131" w14:textId="40EA05F7" w:rsidR="0060555F" w:rsidRDefault="0060555F" w:rsidP="00062470">
            <w:pPr>
              <w:spacing w:before="120" w:after="120"/>
              <w:jc w:val="both"/>
              <w:rPr>
                <w:rFonts w:cstheme="minorHAnsi"/>
                <w:b/>
                <w:bCs/>
                <w:lang w:val="eu-ES"/>
              </w:rPr>
            </w:pPr>
            <w:r>
              <w:rPr>
                <w:rFonts w:cstheme="minorHAnsi"/>
                <w:b/>
                <w:bCs/>
                <w:lang w:val="eu-ES"/>
              </w:rPr>
              <w:t xml:space="preserve">5.- </w:t>
            </w:r>
            <w:r w:rsidRPr="0060555F">
              <w:rPr>
                <w:rFonts w:cstheme="minorHAnsi"/>
                <w:b/>
                <w:bCs/>
                <w:lang w:val="eu-ES"/>
              </w:rPr>
              <w:t>Polizia administratiboaren arloko zehapen espedienteetarako instruktorearen izendapena.</w:t>
            </w:r>
          </w:p>
          <w:p w14:paraId="0A8F569B" w14:textId="4429425F" w:rsidR="00010F0C" w:rsidRPr="00010F0C" w:rsidRDefault="00010F0C" w:rsidP="00010F0C">
            <w:pPr>
              <w:spacing w:before="120" w:after="120"/>
              <w:jc w:val="both"/>
              <w:rPr>
                <w:rFonts w:cstheme="minorHAnsi"/>
                <w:lang w:val="eu-ES"/>
              </w:rPr>
            </w:pPr>
            <w:r w:rsidRPr="00010F0C">
              <w:rPr>
                <w:rFonts w:cstheme="minorHAnsi"/>
                <w:lang w:val="eu-ES"/>
              </w:rPr>
              <w:t xml:space="preserve">Alkateak osoko bilkurari azaldu dio Nafarroako guardia zibilak salaketa bat helarazi diola udalari, Nafarroako lagun egiteko animaliak babesteari buruzko apirilaren 4ko 19/2019 Foru Legea hausteagatik. Haren tramitazioa (aurreko osoko bilkuran hartutako erabakiaren bidez) </w:t>
            </w:r>
            <w:proofErr w:type="spellStart"/>
            <w:r w:rsidRPr="00010F0C">
              <w:rPr>
                <w:rFonts w:cstheme="minorHAnsi"/>
                <w:lang w:val="eu-ES"/>
              </w:rPr>
              <w:t>Geserlocal</w:t>
            </w:r>
            <w:proofErr w:type="spellEnd"/>
            <w:r w:rsidRPr="00010F0C">
              <w:rPr>
                <w:rFonts w:cstheme="minorHAnsi"/>
                <w:lang w:val="eu-ES"/>
              </w:rPr>
              <w:t xml:space="preserve"> </w:t>
            </w:r>
            <w:proofErr w:type="spellStart"/>
            <w:r w:rsidRPr="00010F0C">
              <w:rPr>
                <w:rFonts w:cstheme="minorHAnsi"/>
                <w:lang w:val="eu-ES"/>
              </w:rPr>
              <w:t>SLri</w:t>
            </w:r>
            <w:proofErr w:type="spellEnd"/>
            <w:r w:rsidRPr="00010F0C">
              <w:rPr>
                <w:rFonts w:cstheme="minorHAnsi"/>
                <w:lang w:val="eu-ES"/>
              </w:rPr>
              <w:t xml:space="preserve"> dagokio.</w:t>
            </w:r>
          </w:p>
          <w:p w14:paraId="6F0EBC4A" w14:textId="77777777" w:rsidR="00010F0C" w:rsidRDefault="00010F0C" w:rsidP="00062470">
            <w:pPr>
              <w:spacing w:before="120" w:after="120"/>
              <w:jc w:val="both"/>
              <w:rPr>
                <w:rFonts w:cstheme="minorHAnsi"/>
                <w:lang w:val="eu-ES"/>
              </w:rPr>
            </w:pPr>
            <w:r w:rsidRPr="00010F0C">
              <w:rPr>
                <w:rFonts w:cstheme="minorHAnsi"/>
                <w:lang w:val="eu-ES"/>
              </w:rPr>
              <w:t xml:space="preserve">Espediente hau tramitatzeko, beharrezkoa da osoko bilkurak instruktore bat izendatzea. </w:t>
            </w:r>
          </w:p>
          <w:p w14:paraId="64FCF833" w14:textId="235A6290" w:rsidR="0060555F" w:rsidRDefault="00010F0C" w:rsidP="00062470">
            <w:pPr>
              <w:spacing w:before="120" w:after="120"/>
              <w:jc w:val="both"/>
              <w:rPr>
                <w:rFonts w:cstheme="minorHAnsi"/>
                <w:b/>
                <w:bCs/>
                <w:lang w:val="eu-ES"/>
              </w:rPr>
            </w:pPr>
            <w:proofErr w:type="spellStart"/>
            <w:r w:rsidRPr="00010F0C">
              <w:rPr>
                <w:rFonts w:cstheme="minorHAnsi"/>
                <w:lang w:val="eu-ES"/>
              </w:rPr>
              <w:t>Horretarako,</w:t>
            </w:r>
            <w:r w:rsidRPr="00010F0C">
              <w:rPr>
                <w:rFonts w:cstheme="minorHAnsi"/>
                <w:b/>
                <w:bCs/>
                <w:lang w:val="eu-ES"/>
              </w:rPr>
              <w:t>a</w:t>
            </w:r>
            <w:r w:rsidR="00E10A13" w:rsidRPr="00010F0C">
              <w:rPr>
                <w:rFonts w:cstheme="minorHAnsi"/>
                <w:b/>
                <w:bCs/>
                <w:lang w:val="eu-ES"/>
              </w:rPr>
              <w:t>ho</w:t>
            </w:r>
            <w:proofErr w:type="spellEnd"/>
            <w:r w:rsidR="00E10A13">
              <w:rPr>
                <w:rFonts w:cstheme="minorHAnsi"/>
                <w:b/>
                <w:bCs/>
                <w:lang w:val="eu-ES"/>
              </w:rPr>
              <w:t xml:space="preserve"> batez erabaki da,</w:t>
            </w:r>
          </w:p>
          <w:p w14:paraId="4066299C" w14:textId="77777777" w:rsidR="00010F0C" w:rsidRDefault="00010F0C" w:rsidP="00062470">
            <w:pPr>
              <w:spacing w:before="120" w:after="120"/>
              <w:jc w:val="both"/>
              <w:rPr>
                <w:rFonts w:cstheme="minorHAnsi"/>
                <w:b/>
                <w:bCs/>
                <w:lang w:val="eu-ES"/>
              </w:rPr>
            </w:pPr>
          </w:p>
          <w:p w14:paraId="1EECE91D" w14:textId="77777777" w:rsidR="00E10A13" w:rsidRDefault="00E10A13" w:rsidP="00E10A13">
            <w:pPr>
              <w:spacing w:before="120" w:after="120"/>
              <w:ind w:left="598"/>
              <w:jc w:val="both"/>
              <w:rPr>
                <w:rFonts w:cstheme="minorHAnsi"/>
                <w:lang w:val="eu-ES"/>
              </w:rPr>
            </w:pPr>
            <w:r w:rsidRPr="00E10A13">
              <w:rPr>
                <w:rFonts w:cstheme="minorHAnsi"/>
                <w:lang w:val="eu-ES"/>
              </w:rPr>
              <w:t xml:space="preserve">1. Xabier </w:t>
            </w:r>
            <w:proofErr w:type="spellStart"/>
            <w:r w:rsidRPr="00E10A13">
              <w:rPr>
                <w:rFonts w:cstheme="minorHAnsi"/>
                <w:lang w:val="eu-ES"/>
              </w:rPr>
              <w:t>Aguerre</w:t>
            </w:r>
            <w:proofErr w:type="spellEnd"/>
            <w:r w:rsidRPr="00E10A13">
              <w:rPr>
                <w:rFonts w:cstheme="minorHAnsi"/>
                <w:lang w:val="eu-ES"/>
              </w:rPr>
              <w:t xml:space="preserve"> </w:t>
            </w:r>
            <w:proofErr w:type="spellStart"/>
            <w:r w:rsidRPr="00E10A13">
              <w:rPr>
                <w:rFonts w:cstheme="minorHAnsi"/>
                <w:lang w:val="eu-ES"/>
              </w:rPr>
              <w:t>Damboriena</w:t>
            </w:r>
            <w:proofErr w:type="spellEnd"/>
            <w:r w:rsidRPr="00E10A13">
              <w:rPr>
                <w:rFonts w:cstheme="minorHAnsi"/>
                <w:lang w:val="eu-ES"/>
              </w:rPr>
              <w:t xml:space="preserve"> polizia administratiboaren arloko zehapen espedienteetarako eragile izendatzea.</w:t>
            </w:r>
          </w:p>
          <w:p w14:paraId="2C20D1DB" w14:textId="77777777" w:rsidR="00E10A13" w:rsidRPr="00E10A13" w:rsidRDefault="00E10A13" w:rsidP="00E10A13">
            <w:pPr>
              <w:spacing w:before="120" w:after="120"/>
              <w:ind w:left="598"/>
              <w:jc w:val="both"/>
              <w:rPr>
                <w:rFonts w:cstheme="minorHAnsi"/>
                <w:lang w:val="eu-ES"/>
              </w:rPr>
            </w:pPr>
          </w:p>
          <w:p w14:paraId="3FA16F1C" w14:textId="01B7D07C" w:rsidR="00E10A13" w:rsidRDefault="00E10A13" w:rsidP="00E10A13">
            <w:pPr>
              <w:spacing w:before="120" w:after="120"/>
              <w:ind w:left="598"/>
              <w:jc w:val="both"/>
              <w:rPr>
                <w:rFonts w:cstheme="minorHAnsi"/>
                <w:lang w:val="eu-ES"/>
              </w:rPr>
            </w:pPr>
            <w:r w:rsidRPr="00E10A13">
              <w:rPr>
                <w:rFonts w:cstheme="minorHAnsi"/>
                <w:lang w:val="eu-ES"/>
              </w:rPr>
              <w:t xml:space="preserve">2. Izendapen honen berri ematea </w:t>
            </w:r>
            <w:proofErr w:type="spellStart"/>
            <w:r w:rsidRPr="00E10A13">
              <w:rPr>
                <w:rFonts w:cstheme="minorHAnsi"/>
                <w:lang w:val="eu-ES"/>
              </w:rPr>
              <w:t>Geserlocal</w:t>
            </w:r>
            <w:proofErr w:type="spellEnd"/>
            <w:r w:rsidRPr="00E10A13">
              <w:rPr>
                <w:rFonts w:cstheme="minorHAnsi"/>
                <w:lang w:val="eu-ES"/>
              </w:rPr>
              <w:t xml:space="preserve"> </w:t>
            </w:r>
            <w:proofErr w:type="spellStart"/>
            <w:r w:rsidRPr="00E10A13">
              <w:rPr>
                <w:rFonts w:cstheme="minorHAnsi"/>
                <w:lang w:val="eu-ES"/>
              </w:rPr>
              <w:t>SLri</w:t>
            </w:r>
            <w:proofErr w:type="spellEnd"/>
            <w:r w:rsidRPr="00E10A13">
              <w:rPr>
                <w:rFonts w:cstheme="minorHAnsi"/>
                <w:lang w:val="eu-ES"/>
              </w:rPr>
              <w:t>, behar diren ondorioak izan ditzan.</w:t>
            </w:r>
          </w:p>
          <w:p w14:paraId="7283C4DC" w14:textId="70F2E7DC" w:rsidR="00F032AA" w:rsidRDefault="00F032AA" w:rsidP="00F032AA">
            <w:pPr>
              <w:spacing w:before="120" w:after="120"/>
              <w:jc w:val="both"/>
              <w:rPr>
                <w:rFonts w:cstheme="minorHAnsi"/>
                <w:lang w:val="eu-ES"/>
              </w:rPr>
            </w:pPr>
            <w:r w:rsidRPr="00F032AA">
              <w:rPr>
                <w:rFonts w:cstheme="minorHAnsi"/>
                <w:lang w:val="eu-ES"/>
              </w:rPr>
              <w:t xml:space="preserve">10:12an, Iker </w:t>
            </w:r>
            <w:proofErr w:type="spellStart"/>
            <w:r w:rsidRPr="00F032AA">
              <w:rPr>
                <w:rFonts w:cstheme="minorHAnsi"/>
                <w:lang w:val="eu-ES"/>
              </w:rPr>
              <w:t>Tranche</w:t>
            </w:r>
            <w:proofErr w:type="spellEnd"/>
            <w:r w:rsidRPr="00F032AA">
              <w:rPr>
                <w:rFonts w:cstheme="minorHAnsi"/>
                <w:lang w:val="eu-ES"/>
              </w:rPr>
              <w:t xml:space="preserve"> Laurnaga jauna bilkuratik joan da lanera </w:t>
            </w:r>
            <w:r w:rsidR="00F91FBF">
              <w:rPr>
                <w:rFonts w:cstheme="minorHAnsi"/>
                <w:lang w:val="eu-ES"/>
              </w:rPr>
              <w:t>joan behar zuelako</w:t>
            </w:r>
            <w:r w:rsidRPr="00F032AA">
              <w:rPr>
                <w:rFonts w:cstheme="minorHAnsi"/>
                <w:lang w:val="eu-ES"/>
              </w:rPr>
              <w:t>.</w:t>
            </w:r>
          </w:p>
          <w:p w14:paraId="2EB7C61C" w14:textId="77777777" w:rsidR="00F91FBF" w:rsidRPr="00E10A13" w:rsidRDefault="00F91FBF" w:rsidP="00F032AA">
            <w:pPr>
              <w:spacing w:before="120" w:after="120"/>
              <w:jc w:val="both"/>
              <w:rPr>
                <w:rFonts w:cstheme="minorHAnsi"/>
                <w:lang w:val="eu-ES"/>
              </w:rPr>
            </w:pPr>
          </w:p>
          <w:p w14:paraId="2410226C" w14:textId="1DA5F229" w:rsidR="00062470" w:rsidRPr="004323D4" w:rsidRDefault="00E10A13" w:rsidP="00062470">
            <w:pPr>
              <w:spacing w:before="120" w:after="120"/>
              <w:jc w:val="both"/>
              <w:rPr>
                <w:rFonts w:cstheme="minorHAnsi"/>
                <w:b/>
                <w:bCs/>
                <w:lang w:val="eu-ES"/>
              </w:rPr>
            </w:pPr>
            <w:r>
              <w:rPr>
                <w:rFonts w:cstheme="minorHAnsi"/>
                <w:b/>
                <w:bCs/>
                <w:lang w:val="eu-ES"/>
              </w:rPr>
              <w:t>6</w:t>
            </w:r>
            <w:r w:rsidR="00062470" w:rsidRPr="004323D4">
              <w:rPr>
                <w:rFonts w:cstheme="minorHAnsi"/>
                <w:b/>
                <w:bCs/>
                <w:lang w:val="eu-ES"/>
              </w:rPr>
              <w:t>.- Idazkiak eta eskaerak.</w:t>
            </w:r>
          </w:p>
          <w:p w14:paraId="1A055570" w14:textId="77777777" w:rsidR="00062470" w:rsidRPr="004323D4" w:rsidRDefault="00062470" w:rsidP="00062470">
            <w:pPr>
              <w:spacing w:before="120" w:after="120"/>
              <w:jc w:val="both"/>
              <w:rPr>
                <w:rFonts w:cstheme="minorHAnsi"/>
                <w:lang w:val="eu-ES"/>
              </w:rPr>
            </w:pPr>
            <w:r w:rsidRPr="004323D4">
              <w:rPr>
                <w:rFonts w:cstheme="minorHAnsi"/>
                <w:lang w:val="eu-ES"/>
              </w:rPr>
              <w:t xml:space="preserve">1.- Azken bilkura geroztik egon diren </w:t>
            </w:r>
            <w:r w:rsidRPr="007D7F38">
              <w:rPr>
                <w:rFonts w:cstheme="minorHAnsi"/>
                <w:b/>
                <w:bCs/>
                <w:lang w:val="eu-ES"/>
              </w:rPr>
              <w:t>hirigintza arloko eskaerak</w:t>
            </w:r>
            <w:r w:rsidRPr="004323D4">
              <w:rPr>
                <w:rFonts w:cstheme="minorHAnsi"/>
                <w:lang w:val="eu-ES"/>
              </w:rPr>
              <w:t xml:space="preserve"> aztertu dira.</w:t>
            </w:r>
          </w:p>
          <w:p w14:paraId="59AB791C" w14:textId="5B37E0C2" w:rsidR="00062470" w:rsidRPr="004323D4" w:rsidRDefault="00062470" w:rsidP="00062470">
            <w:pPr>
              <w:spacing w:before="120" w:after="120"/>
              <w:jc w:val="both"/>
              <w:rPr>
                <w:rFonts w:cstheme="minorHAnsi"/>
                <w:lang w:val="eu-ES"/>
              </w:rPr>
            </w:pPr>
            <w:r w:rsidRPr="004323D4">
              <w:rPr>
                <w:rFonts w:cstheme="minorHAnsi"/>
                <w:lang w:val="eu-ES"/>
              </w:rPr>
              <w:lastRenderedPageBreak/>
              <w:t xml:space="preserve">2.- </w:t>
            </w:r>
            <w:r w:rsidRPr="007D7F38">
              <w:rPr>
                <w:rFonts w:cstheme="minorHAnsi"/>
                <w:b/>
                <w:bCs/>
                <w:lang w:val="eu-ES"/>
              </w:rPr>
              <w:t>Katastroa aldatzeko eskaerak eta dagozkien gainbalioaren likidazioa</w:t>
            </w:r>
            <w:r w:rsidR="00F91FBF">
              <w:rPr>
                <w:rFonts w:cstheme="minorHAnsi"/>
                <w:b/>
                <w:bCs/>
                <w:lang w:val="eu-ES"/>
              </w:rPr>
              <w:t>k</w:t>
            </w:r>
            <w:r w:rsidRPr="004323D4">
              <w:rPr>
                <w:rFonts w:cstheme="minorHAnsi"/>
                <w:lang w:val="eu-ES"/>
              </w:rPr>
              <w:t xml:space="preserve"> aztertu dira.</w:t>
            </w:r>
          </w:p>
          <w:p w14:paraId="225215B1" w14:textId="0B1AA0BD" w:rsidR="00062470" w:rsidRDefault="00062470" w:rsidP="00062470">
            <w:pPr>
              <w:spacing w:before="120" w:after="120"/>
              <w:jc w:val="both"/>
              <w:rPr>
                <w:rFonts w:cstheme="minorHAnsi"/>
                <w:lang w:val="eu-ES"/>
              </w:rPr>
            </w:pPr>
            <w:r w:rsidRPr="004323D4">
              <w:rPr>
                <w:rFonts w:cstheme="minorHAnsi"/>
                <w:lang w:val="eu-ES"/>
              </w:rPr>
              <w:t xml:space="preserve">3.- </w:t>
            </w:r>
            <w:r w:rsidR="00EE34E8" w:rsidRPr="007D7F38">
              <w:rPr>
                <w:rFonts w:cstheme="minorHAnsi"/>
                <w:b/>
                <w:bCs/>
                <w:lang w:val="eu-ES"/>
              </w:rPr>
              <w:t xml:space="preserve">Nafarroa </w:t>
            </w:r>
            <w:proofErr w:type="spellStart"/>
            <w:r w:rsidR="00EE34E8" w:rsidRPr="007D7F38">
              <w:rPr>
                <w:rFonts w:cstheme="minorHAnsi"/>
                <w:b/>
                <w:bCs/>
                <w:lang w:val="eu-ES"/>
              </w:rPr>
              <w:t>Oiñez</w:t>
            </w:r>
            <w:proofErr w:type="spellEnd"/>
            <w:r w:rsidR="00EE34E8" w:rsidRPr="007D7F38">
              <w:rPr>
                <w:rFonts w:cstheme="minorHAnsi"/>
                <w:b/>
                <w:bCs/>
                <w:lang w:val="eu-ES"/>
              </w:rPr>
              <w:t xml:space="preserve"> 2024</w:t>
            </w:r>
            <w:r w:rsidR="00EE34E8" w:rsidRPr="007D7F38">
              <w:rPr>
                <w:rFonts w:cstheme="minorHAnsi"/>
                <w:lang w:val="eu-ES"/>
              </w:rPr>
              <w:t>ren</w:t>
            </w:r>
            <w:r w:rsidR="00EE34E8" w:rsidRPr="00EE34E8">
              <w:rPr>
                <w:rFonts w:cstheme="minorHAnsi"/>
                <w:lang w:val="eu-ES"/>
              </w:rPr>
              <w:t xml:space="preserve"> laguntza eskatzeko idazkia aztertu </w:t>
            </w:r>
            <w:r w:rsidRPr="004323D4">
              <w:rPr>
                <w:rFonts w:cstheme="minorHAnsi"/>
                <w:lang w:val="eu-ES"/>
              </w:rPr>
              <w:t xml:space="preserve">da. </w:t>
            </w:r>
          </w:p>
          <w:p w14:paraId="22EB29EE" w14:textId="0FD22C5F" w:rsidR="00EE34E8" w:rsidRPr="00EE34E8" w:rsidRDefault="00EE34E8" w:rsidP="00EE34E8">
            <w:pPr>
              <w:spacing w:before="120" w:after="120"/>
              <w:jc w:val="both"/>
              <w:rPr>
                <w:rFonts w:cstheme="minorHAnsi"/>
                <w:lang w:val="eu-ES"/>
              </w:rPr>
            </w:pPr>
            <w:r w:rsidRPr="00EE34E8">
              <w:rPr>
                <w:rFonts w:cstheme="minorHAnsi"/>
                <w:lang w:val="eu-ES"/>
              </w:rPr>
              <w:t>Alkateak</w:t>
            </w:r>
            <w:r w:rsidR="00040EA0">
              <w:rPr>
                <w:rFonts w:cstheme="minorHAnsi"/>
                <w:lang w:val="eu-ES"/>
              </w:rPr>
              <w:t>,</w:t>
            </w:r>
            <w:r w:rsidRPr="00EE34E8">
              <w:rPr>
                <w:rFonts w:cstheme="minorHAnsi"/>
                <w:lang w:val="eu-ES"/>
              </w:rPr>
              <w:t xml:space="preserve"> urtero bezala, hasiera batean onetsitako 2024ko aurrekontuan</w:t>
            </w:r>
            <w:r w:rsidR="00040EA0">
              <w:rPr>
                <w:rFonts w:cstheme="minorHAnsi"/>
                <w:lang w:val="eu-ES"/>
              </w:rPr>
              <w:t>,</w:t>
            </w:r>
            <w:r w:rsidRPr="00EE34E8">
              <w:rPr>
                <w:rFonts w:cstheme="minorHAnsi"/>
                <w:lang w:val="eu-ES"/>
              </w:rPr>
              <w:t xml:space="preserve"> 200 euroko partida aurreikusita</w:t>
            </w:r>
            <w:r w:rsidR="003B2DB6" w:rsidRPr="00EE34E8">
              <w:rPr>
                <w:rFonts w:cstheme="minorHAnsi"/>
                <w:lang w:val="eu-ES"/>
              </w:rPr>
              <w:t xml:space="preserve"> </w:t>
            </w:r>
            <w:r w:rsidR="00040EA0" w:rsidRPr="00EE34E8">
              <w:rPr>
                <w:rFonts w:cstheme="minorHAnsi"/>
                <w:lang w:val="eu-ES"/>
              </w:rPr>
              <w:t>dago</w:t>
            </w:r>
            <w:r w:rsidR="00040EA0">
              <w:rPr>
                <w:rFonts w:cstheme="minorHAnsi"/>
                <w:lang w:val="eu-ES"/>
              </w:rPr>
              <w:t>ela</w:t>
            </w:r>
            <w:r w:rsidR="00040EA0" w:rsidRPr="00EE34E8">
              <w:rPr>
                <w:rFonts w:cstheme="minorHAnsi"/>
                <w:lang w:val="eu-ES"/>
              </w:rPr>
              <w:t xml:space="preserve"> </w:t>
            </w:r>
            <w:r w:rsidR="003B2DB6" w:rsidRPr="00EE34E8">
              <w:rPr>
                <w:rFonts w:cstheme="minorHAnsi"/>
                <w:lang w:val="eu-ES"/>
              </w:rPr>
              <w:t xml:space="preserve">azaldu </w:t>
            </w:r>
            <w:r w:rsidR="003B2DB6">
              <w:rPr>
                <w:rFonts w:cstheme="minorHAnsi"/>
                <w:lang w:val="eu-ES"/>
              </w:rPr>
              <w:t>du</w:t>
            </w:r>
            <w:r w:rsidRPr="00EE34E8">
              <w:rPr>
                <w:rFonts w:cstheme="minorHAnsi"/>
                <w:lang w:val="eu-ES"/>
              </w:rPr>
              <w:t>.</w:t>
            </w:r>
          </w:p>
          <w:p w14:paraId="32B443D6" w14:textId="77777777" w:rsidR="00EE34E8" w:rsidRPr="00EE34E8" w:rsidRDefault="00EE34E8" w:rsidP="00EE34E8">
            <w:pPr>
              <w:spacing w:before="120" w:after="120"/>
              <w:jc w:val="both"/>
              <w:rPr>
                <w:rFonts w:cstheme="minorHAnsi"/>
                <w:lang w:val="eu-ES"/>
              </w:rPr>
            </w:pPr>
          </w:p>
          <w:p w14:paraId="489B414F" w14:textId="4EE85470" w:rsidR="00EE34E8" w:rsidRPr="00EE34E8" w:rsidRDefault="00EE34E8" w:rsidP="00EE34E8">
            <w:pPr>
              <w:spacing w:before="120" w:after="120"/>
              <w:jc w:val="both"/>
              <w:rPr>
                <w:rFonts w:cstheme="minorHAnsi"/>
                <w:b/>
                <w:bCs/>
                <w:lang w:val="eu-ES"/>
              </w:rPr>
            </w:pPr>
            <w:r w:rsidRPr="00EE34E8">
              <w:rPr>
                <w:rFonts w:cstheme="minorHAnsi"/>
                <w:lang w:val="eu-ES"/>
              </w:rPr>
              <w:t xml:space="preserve">Beraz, </w:t>
            </w:r>
            <w:r w:rsidRPr="00EE34E8">
              <w:rPr>
                <w:rFonts w:cstheme="minorHAnsi"/>
                <w:b/>
                <w:bCs/>
                <w:lang w:val="eu-ES"/>
              </w:rPr>
              <w:t>aho batez erabaki da:</w:t>
            </w:r>
          </w:p>
          <w:p w14:paraId="07254201" w14:textId="77777777" w:rsidR="00EE34E8" w:rsidRPr="00EE34E8" w:rsidRDefault="00EE34E8" w:rsidP="00EE34E8">
            <w:pPr>
              <w:spacing w:before="120" w:after="120"/>
              <w:jc w:val="both"/>
              <w:rPr>
                <w:rFonts w:cstheme="minorHAnsi"/>
                <w:b/>
                <w:bCs/>
                <w:lang w:val="eu-ES"/>
              </w:rPr>
            </w:pPr>
          </w:p>
          <w:p w14:paraId="7C810D25" w14:textId="14DBC6C4" w:rsidR="00AD233B" w:rsidRPr="00AD233B" w:rsidRDefault="00AD233B" w:rsidP="00AD233B">
            <w:pPr>
              <w:pStyle w:val="Prrafodelista"/>
              <w:numPr>
                <w:ilvl w:val="0"/>
                <w:numId w:val="53"/>
              </w:numPr>
              <w:spacing w:before="120" w:after="120"/>
              <w:jc w:val="both"/>
              <w:rPr>
                <w:rFonts w:cstheme="minorHAnsi"/>
                <w:lang w:val="eu-ES"/>
              </w:rPr>
            </w:pPr>
            <w:r w:rsidRPr="00AD233B">
              <w:rPr>
                <w:rFonts w:cstheme="minorHAnsi"/>
                <w:lang w:val="eu-ES"/>
              </w:rPr>
              <w:t xml:space="preserve">Gehienez ere 200 euroko laguntza ematea, 3350 4820002 “Nafarroa </w:t>
            </w:r>
            <w:proofErr w:type="spellStart"/>
            <w:r w:rsidRPr="00AD233B">
              <w:rPr>
                <w:rFonts w:cstheme="minorHAnsi"/>
                <w:lang w:val="eu-ES"/>
              </w:rPr>
              <w:t>Oiñez</w:t>
            </w:r>
            <w:proofErr w:type="spellEnd"/>
            <w:r w:rsidRPr="00AD233B">
              <w:rPr>
                <w:rFonts w:cstheme="minorHAnsi"/>
                <w:lang w:val="eu-ES"/>
              </w:rPr>
              <w:t>” kontu-sailaren kargura.</w:t>
            </w:r>
            <w:r>
              <w:rPr>
                <w:rFonts w:cstheme="minorHAnsi"/>
                <w:lang w:val="eu-ES"/>
              </w:rPr>
              <w:t xml:space="preserve"> </w:t>
            </w:r>
            <w:r w:rsidRPr="00AD233B">
              <w:rPr>
                <w:rFonts w:cstheme="minorHAnsi"/>
                <w:lang w:val="eu-ES"/>
              </w:rPr>
              <w:t>Ordainketa 2024ko aurrekontua eta hura betearazteko oinarriak behin betiko onetsitakoan eginen da.</w:t>
            </w:r>
          </w:p>
          <w:p w14:paraId="7DE249BC" w14:textId="38BA2667" w:rsidR="00AD233B" w:rsidRPr="00AD233B" w:rsidRDefault="00AD233B" w:rsidP="00AD233B">
            <w:pPr>
              <w:pStyle w:val="Prrafodelista"/>
              <w:numPr>
                <w:ilvl w:val="0"/>
                <w:numId w:val="53"/>
              </w:numPr>
              <w:spacing w:before="120" w:after="120"/>
              <w:jc w:val="both"/>
              <w:rPr>
                <w:rFonts w:cstheme="minorHAnsi"/>
                <w:lang w:val="eu-ES"/>
              </w:rPr>
            </w:pPr>
            <w:r w:rsidRPr="00AD233B">
              <w:rPr>
                <w:rFonts w:cstheme="minorHAnsi"/>
                <w:lang w:val="eu-ES"/>
              </w:rPr>
              <w:t>Dagokion hitzarmena sinatzea.</w:t>
            </w:r>
          </w:p>
          <w:p w14:paraId="204A67A1" w14:textId="3E444D9B" w:rsidR="00B51F9E" w:rsidRPr="00B51F9E" w:rsidRDefault="00AD233B" w:rsidP="00AD233B">
            <w:pPr>
              <w:pStyle w:val="Prrafodelista"/>
              <w:numPr>
                <w:ilvl w:val="0"/>
                <w:numId w:val="53"/>
              </w:numPr>
              <w:rPr>
                <w:rFonts w:cstheme="minorHAnsi"/>
                <w:lang w:val="eu-ES"/>
              </w:rPr>
            </w:pPr>
            <w:r w:rsidRPr="00AD233B">
              <w:rPr>
                <w:rFonts w:cstheme="minorHAnsi"/>
                <w:lang w:val="eu-ES"/>
              </w:rPr>
              <w:t>Erabaki hori interesdunei jakinaraztea.</w:t>
            </w:r>
          </w:p>
          <w:p w14:paraId="157ABA51" w14:textId="77777777" w:rsidR="00B51F9E" w:rsidRDefault="00B51F9E" w:rsidP="00B51F9E">
            <w:pPr>
              <w:pStyle w:val="Prrafodelista"/>
              <w:spacing w:before="120" w:after="120"/>
              <w:jc w:val="both"/>
              <w:rPr>
                <w:rFonts w:cstheme="minorHAnsi"/>
                <w:lang w:val="eu-ES"/>
              </w:rPr>
            </w:pPr>
          </w:p>
          <w:p w14:paraId="71CAA1B3" w14:textId="52457CD3" w:rsidR="00567CFA" w:rsidRDefault="00567CFA" w:rsidP="00567CFA">
            <w:pPr>
              <w:spacing w:before="120" w:after="120"/>
              <w:jc w:val="both"/>
              <w:rPr>
                <w:rFonts w:cstheme="minorHAnsi"/>
                <w:lang w:val="eu-ES"/>
              </w:rPr>
            </w:pPr>
            <w:r w:rsidRPr="00567CFA">
              <w:rPr>
                <w:rFonts w:cstheme="minorHAnsi"/>
                <w:lang w:val="eu-ES"/>
              </w:rPr>
              <w:t xml:space="preserve">4.- </w:t>
            </w:r>
            <w:r w:rsidRPr="007D7F38">
              <w:rPr>
                <w:rFonts w:cstheme="minorHAnsi"/>
                <w:b/>
                <w:bCs/>
                <w:lang w:val="eu-ES"/>
              </w:rPr>
              <w:t>Oieregiko Kontzejuak</w:t>
            </w:r>
            <w:r w:rsidRPr="00567CFA">
              <w:rPr>
                <w:rFonts w:cstheme="minorHAnsi"/>
                <w:lang w:val="eu-ES"/>
              </w:rPr>
              <w:t xml:space="preserve"> bi aurrekontu aurkeztu ditu, 3025 eurokoak eta 6.588 eurokoak gehi BEZa, </w:t>
            </w:r>
            <w:r w:rsidRPr="007D7F38">
              <w:rPr>
                <w:rFonts w:cstheme="minorHAnsi"/>
                <w:b/>
                <w:bCs/>
                <w:lang w:val="eu-ES"/>
              </w:rPr>
              <w:t>Narbarte eta Legasako edateko uren araztegia lotzeko obrak</w:t>
            </w:r>
            <w:r w:rsidRPr="00567CFA">
              <w:rPr>
                <w:rFonts w:cstheme="minorHAnsi"/>
                <w:lang w:val="eu-ES"/>
              </w:rPr>
              <w:t xml:space="preserve"> egiteko. Horretarako, diru-laguntza eskatu dio Bertizaranako Udalari.</w:t>
            </w:r>
          </w:p>
          <w:p w14:paraId="7C938E8E" w14:textId="77777777" w:rsidR="007D7F38" w:rsidRDefault="007D7F38" w:rsidP="00567CFA">
            <w:pPr>
              <w:spacing w:before="120" w:after="120"/>
              <w:jc w:val="both"/>
              <w:rPr>
                <w:rFonts w:cstheme="minorHAnsi"/>
                <w:lang w:val="eu-ES"/>
              </w:rPr>
            </w:pPr>
          </w:p>
          <w:p w14:paraId="3E41070F" w14:textId="3CA1B076" w:rsidR="007D7F38" w:rsidRDefault="007D7F38" w:rsidP="00567CFA">
            <w:pPr>
              <w:spacing w:before="120" w:after="120"/>
              <w:jc w:val="both"/>
              <w:rPr>
                <w:rFonts w:cstheme="minorHAnsi"/>
                <w:b/>
                <w:bCs/>
                <w:lang w:val="eu-ES"/>
              </w:rPr>
            </w:pPr>
            <w:r w:rsidRPr="007D7F38">
              <w:rPr>
                <w:rFonts w:cstheme="minorHAnsi"/>
                <w:lang w:val="eu-ES"/>
              </w:rPr>
              <w:t xml:space="preserve">Eskaera aztertu ondoren, </w:t>
            </w:r>
            <w:r w:rsidRPr="007D7F38">
              <w:rPr>
                <w:rFonts w:cstheme="minorHAnsi"/>
                <w:b/>
                <w:bCs/>
                <w:lang w:val="eu-ES"/>
              </w:rPr>
              <w:t>aho batez erabaki da,</w:t>
            </w:r>
          </w:p>
          <w:p w14:paraId="22BA1687" w14:textId="77777777" w:rsidR="000B4BCB" w:rsidRDefault="00162063" w:rsidP="00567CFA">
            <w:pPr>
              <w:spacing w:before="120" w:after="120"/>
              <w:jc w:val="both"/>
              <w:rPr>
                <w:rFonts w:cstheme="minorHAnsi"/>
                <w:lang w:val="eu-ES"/>
              </w:rPr>
            </w:pPr>
            <w:r w:rsidRPr="00162063">
              <w:rPr>
                <w:rFonts w:cstheme="minorHAnsi"/>
                <w:lang w:val="eu-ES"/>
              </w:rPr>
              <w:t xml:space="preserve">1.- Eskatutako </w:t>
            </w:r>
            <w:r>
              <w:rPr>
                <w:rFonts w:cstheme="minorHAnsi"/>
                <w:lang w:val="eu-ES"/>
              </w:rPr>
              <w:t>diru-</w:t>
            </w:r>
            <w:r w:rsidRPr="00162063">
              <w:rPr>
                <w:rFonts w:cstheme="minorHAnsi"/>
                <w:lang w:val="eu-ES"/>
              </w:rPr>
              <w:t xml:space="preserve">laguntza ematea, gehienez ere 4.000 eurokoa. Aipatutako lanak egin ondoren, ordainketa bakarra egingo da, dagozkion fakturak aurkeztu eta faktura horiek ordaindu izanaren egiaztagiria aurkeztu ondoren. </w:t>
            </w:r>
          </w:p>
          <w:p w14:paraId="6E22A9AE" w14:textId="77777777" w:rsidR="000B4BCB" w:rsidRDefault="000B4BCB" w:rsidP="00567CFA">
            <w:pPr>
              <w:spacing w:before="120" w:after="120"/>
              <w:jc w:val="both"/>
              <w:rPr>
                <w:rFonts w:cstheme="minorHAnsi"/>
                <w:lang w:val="eu-ES"/>
              </w:rPr>
            </w:pPr>
          </w:p>
          <w:p w14:paraId="46DF8E99" w14:textId="57FF09AA" w:rsidR="007D7F38" w:rsidRDefault="00162063" w:rsidP="00567CFA">
            <w:pPr>
              <w:spacing w:before="120" w:after="120"/>
              <w:jc w:val="both"/>
              <w:rPr>
                <w:rFonts w:cstheme="minorHAnsi"/>
                <w:lang w:val="eu-ES"/>
              </w:rPr>
            </w:pPr>
            <w:r w:rsidRPr="00162063">
              <w:rPr>
                <w:rFonts w:cstheme="minorHAnsi"/>
                <w:lang w:val="eu-ES"/>
              </w:rPr>
              <w:lastRenderedPageBreak/>
              <w:t xml:space="preserve">Egindako gastuaren zenbatekoa </w:t>
            </w:r>
            <w:r>
              <w:rPr>
                <w:rFonts w:cstheme="minorHAnsi"/>
                <w:lang w:val="eu-ES"/>
              </w:rPr>
              <w:t>txikiagoa</w:t>
            </w:r>
            <w:r w:rsidRPr="00162063">
              <w:rPr>
                <w:rFonts w:cstheme="minorHAnsi"/>
                <w:lang w:val="eu-ES"/>
              </w:rPr>
              <w:t xml:space="preserve"> bada, emandako laguntza benetan egindako eta justifikatutako lanei egokituko zai</w:t>
            </w:r>
            <w:r w:rsidR="00AE6FE3">
              <w:rPr>
                <w:rFonts w:cstheme="minorHAnsi"/>
                <w:lang w:val="eu-ES"/>
              </w:rPr>
              <w:t>o</w:t>
            </w:r>
            <w:r w:rsidRPr="00162063">
              <w:rPr>
                <w:rFonts w:cstheme="minorHAnsi"/>
                <w:lang w:val="eu-ES"/>
              </w:rPr>
              <w:t>.</w:t>
            </w:r>
          </w:p>
          <w:p w14:paraId="199E228C" w14:textId="4820713D" w:rsidR="00386850" w:rsidRDefault="000B4BCB" w:rsidP="00567CFA">
            <w:pPr>
              <w:spacing w:before="120" w:after="120"/>
              <w:jc w:val="both"/>
              <w:rPr>
                <w:rFonts w:cstheme="minorHAnsi"/>
                <w:lang w:val="eu-ES"/>
              </w:rPr>
            </w:pPr>
            <w:r w:rsidRPr="000B4BCB">
              <w:rPr>
                <w:rFonts w:cstheme="minorHAnsi"/>
                <w:lang w:val="eu-ES"/>
              </w:rPr>
              <w:t>Onuradunak obra egitea behar bezala justifikatzen ez badu, eta Diru-laguntzei buruzko azaroaren 17ko 38/2003 Lege Orokorrean aurreikusitako kasuetan, ordaindutako laguntza osorik edo zati batean itzultzeko eta dagozkion berandutze-interesak itzultzeko eskatuko da.</w:t>
            </w:r>
          </w:p>
          <w:p w14:paraId="154C4D32" w14:textId="77777777" w:rsidR="00A352CA" w:rsidRDefault="00A352CA" w:rsidP="00567CFA">
            <w:pPr>
              <w:spacing w:before="120" w:after="120"/>
              <w:jc w:val="both"/>
              <w:rPr>
                <w:rFonts w:cstheme="minorHAnsi"/>
                <w:lang w:val="eu-ES"/>
              </w:rPr>
            </w:pPr>
          </w:p>
          <w:p w14:paraId="442E51AC" w14:textId="1F06A41F" w:rsidR="00386850" w:rsidRDefault="00386850" w:rsidP="00567CFA">
            <w:pPr>
              <w:spacing w:before="120" w:after="120"/>
              <w:jc w:val="both"/>
              <w:rPr>
                <w:rFonts w:cstheme="minorHAnsi"/>
                <w:lang w:val="eu-ES"/>
              </w:rPr>
            </w:pPr>
            <w:r w:rsidRPr="00386850">
              <w:rPr>
                <w:rFonts w:cstheme="minorHAnsi"/>
                <w:lang w:val="eu-ES"/>
              </w:rPr>
              <w:t xml:space="preserve">2.- Onartzea </w:t>
            </w:r>
            <w:r w:rsidRPr="00386850">
              <w:rPr>
                <w:rFonts w:cstheme="minorHAnsi"/>
                <w:b/>
                <w:bCs/>
                <w:lang w:val="eu-ES"/>
              </w:rPr>
              <w:t>aurrekontuko 1. aldaketa (kreditu berezia), 4.000 eurokoa</w:t>
            </w:r>
            <w:r w:rsidRPr="00386850">
              <w:rPr>
                <w:rFonts w:cstheme="minorHAnsi"/>
                <w:lang w:val="eu-ES"/>
              </w:rPr>
              <w:t xml:space="preserve">, </w:t>
            </w:r>
            <w:r w:rsidR="00A47AAC">
              <w:rPr>
                <w:rFonts w:cstheme="minorHAnsi"/>
                <w:lang w:val="eu-ES"/>
              </w:rPr>
              <w:t xml:space="preserve">9420 7680001 </w:t>
            </w:r>
            <w:r w:rsidRPr="00386850">
              <w:rPr>
                <w:rFonts w:cstheme="minorHAnsi"/>
                <w:lang w:val="eu-ES"/>
              </w:rPr>
              <w:t xml:space="preserve">“Narbarte eta Legasako edateko uraren </w:t>
            </w:r>
            <w:r w:rsidR="002D1531">
              <w:rPr>
                <w:rFonts w:cstheme="minorHAnsi"/>
                <w:lang w:val="eu-ES"/>
              </w:rPr>
              <w:t>loturaren</w:t>
            </w:r>
            <w:r w:rsidRPr="00386850">
              <w:rPr>
                <w:rFonts w:cstheme="minorHAnsi"/>
                <w:lang w:val="eu-ES"/>
              </w:rPr>
              <w:t xml:space="preserve"> obrak” izeneko partidari dagokiona, Bertizaranako Udalaren gastu orokorretarako diruzaintzako gerakinaren kargura</w:t>
            </w:r>
            <w:r w:rsidR="00A47AAC">
              <w:rPr>
                <w:rFonts w:cstheme="minorHAnsi"/>
                <w:lang w:val="eu-ES"/>
              </w:rPr>
              <w:t xml:space="preserve"> 8670000 partida</w:t>
            </w:r>
            <w:r w:rsidRPr="00386850">
              <w:rPr>
                <w:rFonts w:cstheme="minorHAnsi"/>
                <w:lang w:val="eu-ES"/>
              </w:rPr>
              <w:t>.</w:t>
            </w:r>
          </w:p>
          <w:p w14:paraId="04DDFD9E" w14:textId="77777777" w:rsidR="00926BA0" w:rsidRDefault="00926BA0" w:rsidP="00567CFA">
            <w:pPr>
              <w:spacing w:before="120" w:after="120"/>
              <w:jc w:val="both"/>
              <w:rPr>
                <w:rFonts w:cstheme="minorHAnsi"/>
                <w:lang w:val="eu-ES"/>
              </w:rPr>
            </w:pPr>
          </w:p>
          <w:p w14:paraId="295043F6" w14:textId="77777777" w:rsidR="00926BA0" w:rsidRPr="00926BA0" w:rsidRDefault="00926BA0" w:rsidP="00926BA0">
            <w:pPr>
              <w:spacing w:before="120" w:after="120"/>
              <w:jc w:val="both"/>
              <w:rPr>
                <w:rFonts w:cstheme="minorHAnsi"/>
                <w:lang w:val="eu-ES"/>
              </w:rPr>
            </w:pPr>
            <w:r w:rsidRPr="00926BA0">
              <w:rPr>
                <w:rFonts w:cstheme="minorHAnsi"/>
                <w:lang w:val="eu-ES"/>
              </w:rPr>
              <w:t>3.- Dagokion hitzarmena sinatuko da Oieregiko Kontzejuarekin, eta Bertizaranako Udalak eskubidea izango du aipatutako obra egiteko behar den informazio guztia eskatzeko, bai eta obra hori ikuskatzeko ahalmena ere. Oieregiko Kontzejuak Diru-laguntzei buruzko azaroaren 17ko 38/2003 Lege Orokorrean ezarritako baldintzak bete beharko ditu.</w:t>
            </w:r>
          </w:p>
          <w:p w14:paraId="4F77EFA8" w14:textId="06CD925A" w:rsidR="003946A8" w:rsidRPr="00567CFA" w:rsidRDefault="00926BA0" w:rsidP="00926BA0">
            <w:pPr>
              <w:spacing w:before="120" w:after="120"/>
              <w:jc w:val="both"/>
              <w:rPr>
                <w:rFonts w:cstheme="minorHAnsi"/>
                <w:lang w:val="eu-ES"/>
              </w:rPr>
            </w:pPr>
            <w:r w:rsidRPr="00926BA0">
              <w:rPr>
                <w:rFonts w:cstheme="minorHAnsi"/>
                <w:lang w:val="eu-ES"/>
              </w:rPr>
              <w:t>4.- Erabaki hau Oieregiko Kontzejuari jakinaraztea, behar diren ondorioak izan ditzan.</w:t>
            </w:r>
          </w:p>
          <w:p w14:paraId="1A5110A0" w14:textId="45C362C1" w:rsidR="00062470" w:rsidRDefault="003946A8" w:rsidP="00062470">
            <w:pPr>
              <w:spacing w:before="240" w:after="120"/>
              <w:ind w:right="23"/>
              <w:jc w:val="both"/>
              <w:rPr>
                <w:rFonts w:eastAsia="Times New Roman" w:cstheme="minorHAnsi"/>
                <w:b/>
                <w:lang w:val="eu-ES" w:eastAsia="es-ES"/>
              </w:rPr>
            </w:pPr>
            <w:r>
              <w:rPr>
                <w:rFonts w:eastAsia="Times New Roman" w:cstheme="minorHAnsi"/>
                <w:b/>
                <w:lang w:val="eu-ES" w:eastAsia="es-ES"/>
              </w:rPr>
              <w:t>7</w:t>
            </w:r>
            <w:r w:rsidR="00062470" w:rsidRPr="004323D4">
              <w:rPr>
                <w:rFonts w:eastAsia="Times New Roman" w:cstheme="minorHAnsi"/>
                <w:b/>
                <w:lang w:val="eu-ES" w:eastAsia="es-ES"/>
              </w:rPr>
              <w:t>.- Ebazpenak.</w:t>
            </w:r>
          </w:p>
          <w:p w14:paraId="16F05DC3" w14:textId="77777777" w:rsidR="0086216B" w:rsidRPr="004323D4" w:rsidRDefault="0086216B" w:rsidP="00062470">
            <w:pPr>
              <w:spacing w:before="240" w:after="120"/>
              <w:ind w:right="23"/>
              <w:jc w:val="both"/>
              <w:rPr>
                <w:rFonts w:eastAsia="Times New Roman" w:cstheme="minorHAnsi"/>
                <w:b/>
                <w:lang w:val="eu-ES" w:eastAsia="es-ES"/>
              </w:rPr>
            </w:pPr>
          </w:p>
          <w:p w14:paraId="2804BE0E" w14:textId="77777777" w:rsidR="007554B1" w:rsidRDefault="007554B1" w:rsidP="003946A8">
            <w:pPr>
              <w:jc w:val="both"/>
              <w:rPr>
                <w:rFonts w:cstheme="minorHAnsi"/>
                <w:lang w:val="eu-ES"/>
              </w:rPr>
            </w:pPr>
            <w:r w:rsidRPr="007554B1">
              <w:rPr>
                <w:rFonts w:cstheme="minorHAnsi"/>
                <w:lang w:val="eu-ES"/>
              </w:rPr>
              <w:t>Azken bilkura arruntetik emandako ebazpenak aztertu dira. Zehazki:</w:t>
            </w:r>
          </w:p>
          <w:p w14:paraId="53A9635E" w14:textId="77777777" w:rsidR="007554B1" w:rsidRDefault="007554B1" w:rsidP="003946A8">
            <w:pPr>
              <w:jc w:val="both"/>
              <w:rPr>
                <w:rFonts w:cstheme="minorHAnsi"/>
                <w:lang w:val="eu-ES"/>
              </w:rPr>
            </w:pPr>
          </w:p>
          <w:p w14:paraId="669415BE" w14:textId="58FBEC69" w:rsidR="003946A8" w:rsidRDefault="003946A8" w:rsidP="003946A8">
            <w:pPr>
              <w:jc w:val="both"/>
              <w:rPr>
                <w:rFonts w:cstheme="minorHAnsi"/>
                <w:lang w:val="eu-ES"/>
              </w:rPr>
            </w:pPr>
            <w:r w:rsidRPr="003946A8">
              <w:rPr>
                <w:rFonts w:cstheme="minorHAnsi"/>
                <w:lang w:val="eu-ES"/>
              </w:rPr>
              <w:t>1.- 2023ari dagokionez: 124/2023ari eta hurrengoei dagozkienak.</w:t>
            </w:r>
          </w:p>
          <w:p w14:paraId="61DE6AE2" w14:textId="77777777" w:rsidR="003946A8" w:rsidRPr="003946A8" w:rsidRDefault="003946A8" w:rsidP="003946A8">
            <w:pPr>
              <w:jc w:val="both"/>
              <w:rPr>
                <w:rFonts w:cstheme="minorHAnsi"/>
                <w:lang w:val="eu-ES"/>
              </w:rPr>
            </w:pPr>
          </w:p>
          <w:p w14:paraId="32F788FE" w14:textId="5A12F4FC" w:rsidR="00062470" w:rsidRDefault="003946A8" w:rsidP="003946A8">
            <w:pPr>
              <w:jc w:val="both"/>
              <w:rPr>
                <w:rFonts w:cstheme="minorHAnsi"/>
                <w:lang w:val="eu-ES"/>
              </w:rPr>
            </w:pPr>
            <w:r w:rsidRPr="003946A8">
              <w:rPr>
                <w:rFonts w:cstheme="minorHAnsi"/>
                <w:lang w:val="eu-ES"/>
              </w:rPr>
              <w:lastRenderedPageBreak/>
              <w:t>2.- 2024ari dagokionez: 1/2024tik 41/2024ra bitartekoak.</w:t>
            </w:r>
          </w:p>
          <w:p w14:paraId="10949AB3" w14:textId="77777777" w:rsidR="0086216B" w:rsidRDefault="0086216B" w:rsidP="003946A8">
            <w:pPr>
              <w:jc w:val="both"/>
              <w:rPr>
                <w:rFonts w:cstheme="minorHAnsi"/>
                <w:lang w:val="eu-ES"/>
              </w:rPr>
            </w:pPr>
          </w:p>
          <w:p w14:paraId="763A847B" w14:textId="77777777" w:rsidR="0086216B" w:rsidRPr="004323D4" w:rsidRDefault="0086216B" w:rsidP="003946A8">
            <w:pPr>
              <w:jc w:val="both"/>
              <w:rPr>
                <w:rFonts w:cstheme="minorHAnsi"/>
                <w:lang w:val="eu-ES"/>
              </w:rPr>
            </w:pPr>
          </w:p>
          <w:p w14:paraId="4395BC2B" w14:textId="593B5B99" w:rsidR="00062470" w:rsidRPr="004323D4" w:rsidRDefault="0086216B" w:rsidP="00062470">
            <w:pPr>
              <w:jc w:val="both"/>
              <w:rPr>
                <w:rFonts w:eastAsia="Times New Roman" w:cstheme="minorHAnsi"/>
                <w:b/>
                <w:lang w:val="eu-ES" w:eastAsia="es-ES"/>
              </w:rPr>
            </w:pPr>
            <w:r>
              <w:rPr>
                <w:rFonts w:eastAsia="Times New Roman" w:cstheme="minorHAnsi"/>
                <w:b/>
                <w:lang w:val="eu-ES" w:eastAsia="es-ES"/>
              </w:rPr>
              <w:t>8</w:t>
            </w:r>
            <w:r w:rsidR="00062470" w:rsidRPr="004323D4">
              <w:rPr>
                <w:rFonts w:eastAsia="Times New Roman" w:cstheme="minorHAnsi"/>
                <w:b/>
                <w:lang w:val="eu-ES" w:eastAsia="es-ES"/>
              </w:rPr>
              <w:t>.- Albistegiak.</w:t>
            </w:r>
          </w:p>
          <w:p w14:paraId="62609E6D" w14:textId="77777777" w:rsidR="00062470" w:rsidRPr="004323D4" w:rsidRDefault="00062470" w:rsidP="00062470">
            <w:pPr>
              <w:jc w:val="both"/>
              <w:rPr>
                <w:rFonts w:eastAsia="Times New Roman" w:cstheme="minorHAnsi"/>
                <w:b/>
                <w:lang w:val="eu-ES" w:eastAsia="es-ES"/>
              </w:rPr>
            </w:pPr>
          </w:p>
          <w:p w14:paraId="421C0E5B" w14:textId="77E016C4" w:rsidR="00062470" w:rsidRDefault="00062470" w:rsidP="00062470">
            <w:pPr>
              <w:jc w:val="both"/>
              <w:rPr>
                <w:rFonts w:eastAsia="Times New Roman" w:cstheme="minorHAnsi"/>
                <w:lang w:val="eu-ES" w:eastAsia="es-ES"/>
              </w:rPr>
            </w:pPr>
            <w:r w:rsidRPr="004323D4">
              <w:rPr>
                <w:rFonts w:eastAsia="Times New Roman" w:cstheme="minorHAnsi"/>
                <w:lang w:val="eu-ES" w:eastAsia="es-ES"/>
              </w:rPr>
              <w:t xml:space="preserve">1.- </w:t>
            </w:r>
            <w:r w:rsidR="00340749" w:rsidRPr="00340749">
              <w:rPr>
                <w:rFonts w:eastAsia="Times New Roman" w:cstheme="minorHAnsi"/>
                <w:lang w:val="eu-ES" w:eastAsia="es-ES"/>
              </w:rPr>
              <w:t>Nafarroako Gobernuak eta Kantauriko Ur Konfederazioak bidalitako komunikazio eta jakinarazpenak aztertu dira. Bereziki, Toki Administrazioko eta Despopulazioko zuzendari nagusiaren martxoaren 14ko 144/2024 Ebazpena, Narbarteko Kontzejua iraungitzeko espedientea ofizioz hasten duena, entzunaldia egin ondoren Kontzejuari eta ukitutako Bertizaranako Udalari, jendaurrean jarri baita.</w:t>
            </w:r>
          </w:p>
          <w:p w14:paraId="4907FA1A" w14:textId="77777777" w:rsidR="001F57C1" w:rsidRDefault="001F57C1" w:rsidP="00062470">
            <w:pPr>
              <w:jc w:val="both"/>
              <w:rPr>
                <w:rFonts w:eastAsia="Times New Roman" w:cstheme="minorHAnsi"/>
                <w:lang w:val="eu-ES" w:eastAsia="es-ES"/>
              </w:rPr>
            </w:pPr>
          </w:p>
          <w:p w14:paraId="646687FD" w14:textId="77777777" w:rsidR="00340749" w:rsidRPr="004323D4" w:rsidRDefault="00340749" w:rsidP="00062470">
            <w:pPr>
              <w:jc w:val="both"/>
              <w:rPr>
                <w:rFonts w:eastAsia="Times New Roman" w:cstheme="minorHAnsi"/>
                <w:lang w:val="eu-ES" w:eastAsia="es-ES"/>
              </w:rPr>
            </w:pPr>
          </w:p>
          <w:p w14:paraId="30B64850" w14:textId="77777777" w:rsidR="00824B0C" w:rsidRPr="00824B0C" w:rsidRDefault="00340749" w:rsidP="00824B0C">
            <w:pPr>
              <w:jc w:val="both"/>
              <w:rPr>
                <w:rFonts w:eastAsia="Times New Roman" w:cstheme="minorHAnsi"/>
                <w:lang w:val="eu-ES" w:eastAsia="es-ES"/>
              </w:rPr>
            </w:pPr>
            <w:r>
              <w:rPr>
                <w:rFonts w:eastAsia="Times New Roman" w:cstheme="minorHAnsi"/>
                <w:lang w:val="eu-ES" w:eastAsia="es-ES"/>
              </w:rPr>
              <w:t>2</w:t>
            </w:r>
            <w:r w:rsidR="00062470" w:rsidRPr="004323D4">
              <w:rPr>
                <w:rFonts w:eastAsia="Times New Roman" w:cstheme="minorHAnsi"/>
                <w:lang w:val="eu-ES" w:eastAsia="es-ES"/>
              </w:rPr>
              <w:t xml:space="preserve">.- </w:t>
            </w:r>
            <w:r w:rsidR="00824B0C" w:rsidRPr="00824B0C">
              <w:rPr>
                <w:rFonts w:eastAsia="Times New Roman" w:cstheme="minorHAnsi"/>
                <w:lang w:val="eu-ES" w:eastAsia="es-ES"/>
              </w:rPr>
              <w:t>Alkateak jakinarazi du 24-00250 gora jotzeko errekurtsoa aurkeztu zaiola Nafarroako Administrazio Auzitegiari, Narbarteko bizilagun batek Bertizaranako Udalak 2024ko urtarrilaren 11n emandako ebazpenaren aurka jarria.</w:t>
            </w:r>
          </w:p>
          <w:p w14:paraId="5C00F708" w14:textId="77777777" w:rsidR="00824B0C" w:rsidRPr="00824B0C" w:rsidRDefault="00824B0C" w:rsidP="00824B0C">
            <w:pPr>
              <w:jc w:val="both"/>
              <w:rPr>
                <w:rFonts w:eastAsia="Times New Roman" w:cstheme="minorHAnsi"/>
                <w:lang w:val="eu-ES" w:eastAsia="es-ES"/>
              </w:rPr>
            </w:pPr>
          </w:p>
          <w:p w14:paraId="5E0E3F0D" w14:textId="2C11E32C" w:rsidR="00824B0C" w:rsidRDefault="00824B0C" w:rsidP="00824B0C">
            <w:pPr>
              <w:jc w:val="both"/>
              <w:rPr>
                <w:rFonts w:eastAsia="Times New Roman" w:cstheme="minorHAnsi"/>
                <w:lang w:val="eu-ES" w:eastAsia="es-ES"/>
              </w:rPr>
            </w:pPr>
            <w:r w:rsidRPr="00824B0C">
              <w:rPr>
                <w:rFonts w:eastAsia="Times New Roman" w:cstheme="minorHAnsi"/>
                <w:lang w:val="eu-ES" w:eastAsia="es-ES"/>
              </w:rPr>
              <w:t>Ebazpen horretan, Bertizaranako Udalak erabaki zuen bide publikoan erortzeagatik ondarezko erantzukizuna erreklamatzeko idazkia Nafarroako Gobernuari igortzea, Udalak ez baitzuen ebazteko eskumenik, erorketa hori hirigunetik kanpo gertatu baitzen.</w:t>
            </w:r>
          </w:p>
          <w:p w14:paraId="7B6EC8D1" w14:textId="77777777" w:rsidR="00824B0C" w:rsidRDefault="00824B0C" w:rsidP="00824B0C">
            <w:pPr>
              <w:jc w:val="both"/>
              <w:rPr>
                <w:rFonts w:eastAsia="Times New Roman" w:cstheme="minorHAnsi"/>
                <w:lang w:val="eu-ES" w:eastAsia="es-ES"/>
              </w:rPr>
            </w:pPr>
          </w:p>
          <w:p w14:paraId="0179ED9C" w14:textId="7317B4F5" w:rsidR="00824B0C" w:rsidRDefault="00824B0C" w:rsidP="00062470">
            <w:pPr>
              <w:jc w:val="both"/>
              <w:rPr>
                <w:rFonts w:eastAsia="Times New Roman" w:cstheme="minorHAnsi"/>
                <w:lang w:val="eu-ES" w:eastAsia="es-ES"/>
              </w:rPr>
            </w:pPr>
            <w:r w:rsidRPr="00824B0C">
              <w:rPr>
                <w:rFonts w:eastAsia="Times New Roman" w:cstheme="minorHAnsi"/>
                <w:lang w:val="eu-ES" w:eastAsia="es-ES"/>
              </w:rPr>
              <w:t>Alkateak aditzera eman du Bertizaranako Udalak hilabeteko epea duela espedientea bidaltzeko, bai eta alegazioak ere</w:t>
            </w:r>
            <w:r w:rsidR="005B2094">
              <w:rPr>
                <w:rFonts w:eastAsia="Times New Roman" w:cstheme="minorHAnsi"/>
                <w:lang w:val="eu-ES" w:eastAsia="es-ES"/>
              </w:rPr>
              <w:t>. Alegazio hauek</w:t>
            </w:r>
            <w:r w:rsidRPr="00824B0C">
              <w:rPr>
                <w:rFonts w:eastAsia="Times New Roman" w:cstheme="minorHAnsi"/>
                <w:lang w:val="eu-ES" w:eastAsia="es-ES"/>
              </w:rPr>
              <w:t xml:space="preserve"> errekurritutako alkatetzaren ebazpenean azaldutakoa errepikatuko dute.</w:t>
            </w:r>
          </w:p>
          <w:p w14:paraId="051144C1" w14:textId="77777777" w:rsidR="00824B0C" w:rsidRDefault="00824B0C" w:rsidP="00062470">
            <w:pPr>
              <w:jc w:val="both"/>
              <w:rPr>
                <w:rFonts w:eastAsia="Times New Roman" w:cstheme="minorHAnsi"/>
                <w:lang w:val="eu-ES" w:eastAsia="es-ES"/>
              </w:rPr>
            </w:pPr>
          </w:p>
          <w:p w14:paraId="7B8A23D5" w14:textId="77777777" w:rsidR="00824B0C" w:rsidRPr="004323D4" w:rsidRDefault="00824B0C" w:rsidP="00062470">
            <w:pPr>
              <w:jc w:val="both"/>
              <w:rPr>
                <w:rFonts w:eastAsia="Times New Roman" w:cstheme="minorHAnsi"/>
                <w:lang w:val="eu-ES" w:eastAsia="es-ES"/>
              </w:rPr>
            </w:pPr>
          </w:p>
          <w:p w14:paraId="06A17ABA" w14:textId="76CB77F0" w:rsidR="00062470" w:rsidRPr="004323D4" w:rsidRDefault="00824B0C" w:rsidP="00062470">
            <w:pPr>
              <w:jc w:val="both"/>
              <w:rPr>
                <w:rFonts w:eastAsia="Times New Roman" w:cstheme="minorHAnsi"/>
                <w:b/>
                <w:lang w:val="eu-ES" w:eastAsia="es-ES"/>
              </w:rPr>
            </w:pPr>
            <w:r>
              <w:rPr>
                <w:rFonts w:eastAsia="Times New Roman" w:cstheme="minorHAnsi"/>
                <w:b/>
                <w:lang w:val="eu-ES" w:eastAsia="es-ES"/>
              </w:rPr>
              <w:t>9</w:t>
            </w:r>
            <w:r w:rsidR="00062470" w:rsidRPr="004323D4">
              <w:rPr>
                <w:rFonts w:eastAsia="Times New Roman" w:cstheme="minorHAnsi"/>
                <w:b/>
                <w:lang w:val="eu-ES" w:eastAsia="es-ES"/>
              </w:rPr>
              <w:t>.- Galde-eskeak.</w:t>
            </w:r>
          </w:p>
          <w:p w14:paraId="322726E5" w14:textId="23E22AD5" w:rsidR="00062470" w:rsidRPr="004323D4" w:rsidRDefault="00750240" w:rsidP="00062470">
            <w:pPr>
              <w:jc w:val="both"/>
              <w:rPr>
                <w:rFonts w:eastAsia="Times New Roman" w:cstheme="minorHAnsi"/>
                <w:bCs/>
                <w:lang w:val="eu-ES" w:eastAsia="es-ES"/>
              </w:rPr>
            </w:pPr>
            <w:r w:rsidRPr="00750240">
              <w:rPr>
                <w:rFonts w:eastAsia="Times New Roman" w:cstheme="minorHAnsi"/>
                <w:bCs/>
                <w:lang w:val="eu-ES" w:eastAsia="es-ES"/>
              </w:rPr>
              <w:t xml:space="preserve">Aztertzeko beste gairik ez dagoenez eta 11:25ean, akta hau egin da eta, </w:t>
            </w:r>
            <w:r w:rsidRPr="00750240">
              <w:rPr>
                <w:rFonts w:eastAsia="Times New Roman" w:cstheme="minorHAnsi"/>
                <w:bCs/>
                <w:lang w:val="eu-ES" w:eastAsia="es-ES"/>
              </w:rPr>
              <w:lastRenderedPageBreak/>
              <w:t>adostasunaren adierazgarri, alkateak sinatu du.</w:t>
            </w:r>
            <w:r w:rsidR="00126808">
              <w:rPr>
                <w:rFonts w:eastAsia="Times New Roman" w:cstheme="minorHAnsi"/>
                <w:bCs/>
                <w:lang w:val="eu-ES" w:eastAsia="es-ES"/>
              </w:rPr>
              <w:t xml:space="preserve"> </w:t>
            </w:r>
            <w:r w:rsidR="00062470" w:rsidRPr="004323D4">
              <w:rPr>
                <w:rFonts w:eastAsia="Times New Roman" w:cstheme="minorHAnsi"/>
                <w:bCs/>
                <w:lang w:val="eu-ES" w:eastAsia="es-ES"/>
              </w:rPr>
              <w:t>Fede ematen dut</w:t>
            </w:r>
          </w:p>
          <w:p w14:paraId="2117EC12" w14:textId="77777777" w:rsidR="00A352CA" w:rsidRDefault="00A352CA" w:rsidP="00062470">
            <w:pPr>
              <w:jc w:val="both"/>
              <w:rPr>
                <w:rFonts w:eastAsia="Times New Roman" w:cstheme="minorHAnsi"/>
                <w:bCs/>
                <w:lang w:val="eu-ES" w:eastAsia="es-ES"/>
              </w:rPr>
            </w:pPr>
          </w:p>
          <w:p w14:paraId="440AB665" w14:textId="5E0280E6" w:rsidR="00062470" w:rsidRDefault="00062470" w:rsidP="00062470">
            <w:pPr>
              <w:jc w:val="both"/>
              <w:rPr>
                <w:rFonts w:eastAsia="Times New Roman" w:cstheme="minorHAnsi"/>
                <w:bCs/>
                <w:lang w:val="eu-ES" w:eastAsia="es-ES"/>
              </w:rPr>
            </w:pPr>
            <w:r w:rsidRPr="004323D4">
              <w:rPr>
                <w:rFonts w:eastAsia="Times New Roman" w:cstheme="minorHAnsi"/>
                <w:bCs/>
                <w:lang w:val="eu-ES" w:eastAsia="es-ES"/>
              </w:rPr>
              <w:t>Bertizaranan, 202</w:t>
            </w:r>
            <w:r w:rsidR="00D7714A">
              <w:rPr>
                <w:rFonts w:eastAsia="Times New Roman" w:cstheme="minorHAnsi"/>
                <w:bCs/>
                <w:lang w:val="eu-ES" w:eastAsia="es-ES"/>
              </w:rPr>
              <w:t>4</w:t>
            </w:r>
            <w:r w:rsidRPr="004323D4">
              <w:rPr>
                <w:rFonts w:eastAsia="Times New Roman" w:cstheme="minorHAnsi"/>
                <w:bCs/>
                <w:lang w:val="eu-ES" w:eastAsia="es-ES"/>
              </w:rPr>
              <w:t xml:space="preserve">ko </w:t>
            </w:r>
            <w:r w:rsidR="00D7714A">
              <w:rPr>
                <w:rFonts w:eastAsia="Times New Roman" w:cstheme="minorHAnsi"/>
                <w:bCs/>
                <w:lang w:val="eu-ES" w:eastAsia="es-ES"/>
              </w:rPr>
              <w:t>martxoa</w:t>
            </w:r>
            <w:r w:rsidRPr="004323D4">
              <w:rPr>
                <w:rFonts w:eastAsia="Times New Roman" w:cstheme="minorHAnsi"/>
                <w:bCs/>
                <w:lang w:val="eu-ES" w:eastAsia="es-ES"/>
              </w:rPr>
              <w:t xml:space="preserve">ren </w:t>
            </w:r>
            <w:r w:rsidR="00D7714A">
              <w:rPr>
                <w:rFonts w:eastAsia="Times New Roman" w:cstheme="minorHAnsi"/>
                <w:bCs/>
                <w:lang w:val="eu-ES" w:eastAsia="es-ES"/>
              </w:rPr>
              <w:t>22</w:t>
            </w:r>
            <w:r w:rsidRPr="004323D4">
              <w:rPr>
                <w:rFonts w:eastAsia="Times New Roman" w:cstheme="minorHAnsi"/>
                <w:bCs/>
                <w:lang w:val="eu-ES" w:eastAsia="es-ES"/>
              </w:rPr>
              <w:t>an.</w:t>
            </w:r>
          </w:p>
          <w:p w14:paraId="6A8C4FE6" w14:textId="77777777" w:rsidR="00126808" w:rsidRPr="004323D4" w:rsidRDefault="00126808" w:rsidP="00062470">
            <w:pPr>
              <w:jc w:val="both"/>
              <w:rPr>
                <w:rFonts w:eastAsia="Times New Roman" w:cstheme="minorHAnsi"/>
                <w:bCs/>
                <w:lang w:val="eu-ES" w:eastAsia="es-ES"/>
              </w:rPr>
            </w:pPr>
          </w:p>
          <w:p w14:paraId="3C82EDAC" w14:textId="45B14558" w:rsidR="00062470" w:rsidRPr="004323D4" w:rsidRDefault="00062470" w:rsidP="00750240">
            <w:pPr>
              <w:jc w:val="both"/>
              <w:rPr>
                <w:rFonts w:cstheme="minorHAnsi"/>
                <w:lang w:val="eu-ES"/>
              </w:rPr>
            </w:pPr>
            <w:r w:rsidRPr="004323D4">
              <w:rPr>
                <w:rFonts w:eastAsia="Times New Roman" w:cstheme="minorHAnsi"/>
                <w:b/>
                <w:lang w:val="eu-ES" w:eastAsia="es-ES"/>
              </w:rPr>
              <w:t>ALKATEA.-</w:t>
            </w:r>
            <w:r w:rsidRPr="004323D4">
              <w:rPr>
                <w:rFonts w:eastAsia="Times New Roman" w:cstheme="minorHAnsi"/>
                <w:b/>
                <w:lang w:val="eu-ES" w:eastAsia="es-ES"/>
              </w:rPr>
              <w:tab/>
            </w:r>
            <w:r w:rsidRPr="004323D4">
              <w:rPr>
                <w:rFonts w:eastAsia="Times New Roman" w:cstheme="minorHAnsi"/>
                <w:b/>
                <w:lang w:val="eu-ES" w:eastAsia="es-ES"/>
              </w:rPr>
              <w:tab/>
              <w:t>IDAZKARIA.-</w:t>
            </w:r>
          </w:p>
          <w:p w14:paraId="76FE5DC8" w14:textId="77777777" w:rsidR="00062470" w:rsidRPr="004323D4" w:rsidRDefault="00062470" w:rsidP="00062470">
            <w:pPr>
              <w:jc w:val="both"/>
              <w:rPr>
                <w:rFonts w:cstheme="minorHAnsi"/>
                <w:b/>
                <w:noProof/>
                <w:lang w:eastAsia="es-ES"/>
              </w:rPr>
            </w:pPr>
          </w:p>
        </w:tc>
        <w:tc>
          <w:tcPr>
            <w:tcW w:w="4251" w:type="dxa"/>
          </w:tcPr>
          <w:p w14:paraId="283BF60C" w14:textId="7314625D" w:rsidR="00062470" w:rsidRPr="004323D4" w:rsidRDefault="00062470" w:rsidP="00062470">
            <w:pPr>
              <w:jc w:val="both"/>
              <w:rPr>
                <w:rFonts w:cstheme="minorHAnsi"/>
                <w:b/>
                <w:noProof/>
                <w:lang w:eastAsia="es-ES"/>
              </w:rPr>
            </w:pPr>
            <w:r w:rsidRPr="004323D4">
              <w:rPr>
                <w:rFonts w:cstheme="minorHAnsi"/>
                <w:b/>
                <w:noProof/>
                <w:lang w:eastAsia="es-ES"/>
              </w:rPr>
              <w:lastRenderedPageBreak/>
              <w:t>ACTA DE LA SESIÓN ORDINARIA DE 22 DE MARZO DE 2024</w:t>
            </w:r>
          </w:p>
          <w:p w14:paraId="2F892529" w14:textId="77777777" w:rsidR="00062470" w:rsidRPr="004323D4" w:rsidRDefault="00062470" w:rsidP="00062470">
            <w:pPr>
              <w:jc w:val="both"/>
              <w:rPr>
                <w:rFonts w:cstheme="minorHAnsi"/>
                <w:b/>
                <w:noProof/>
                <w:lang w:eastAsia="es-ES"/>
              </w:rPr>
            </w:pPr>
          </w:p>
          <w:p w14:paraId="1F5AE4A8" w14:textId="77777777" w:rsidR="00062470" w:rsidRPr="004323D4" w:rsidRDefault="00062470" w:rsidP="00062470">
            <w:pPr>
              <w:jc w:val="both"/>
              <w:rPr>
                <w:rFonts w:cstheme="minorHAnsi"/>
                <w:b/>
                <w:noProof/>
                <w:lang w:eastAsia="es-ES"/>
              </w:rPr>
            </w:pPr>
            <w:r w:rsidRPr="004323D4">
              <w:rPr>
                <w:rFonts w:cstheme="minorHAnsi"/>
                <w:b/>
                <w:noProof/>
                <w:lang w:eastAsia="es-ES"/>
              </w:rPr>
              <w:t>Sr presidente</w:t>
            </w:r>
          </w:p>
          <w:p w14:paraId="7D02C0A4" w14:textId="77777777" w:rsidR="00062470" w:rsidRPr="004323D4" w:rsidRDefault="00062470" w:rsidP="00062470">
            <w:pPr>
              <w:jc w:val="both"/>
              <w:rPr>
                <w:rFonts w:cstheme="minorHAnsi"/>
                <w:noProof/>
                <w:lang w:eastAsia="es-ES"/>
              </w:rPr>
            </w:pPr>
            <w:r w:rsidRPr="004323D4">
              <w:rPr>
                <w:rFonts w:cstheme="minorHAnsi"/>
                <w:noProof/>
                <w:lang w:eastAsia="es-ES"/>
              </w:rPr>
              <w:t>D. Andrés Echenique Iriarte</w:t>
            </w:r>
          </w:p>
          <w:p w14:paraId="6FD97B71" w14:textId="77777777" w:rsidR="00062470" w:rsidRPr="004323D4" w:rsidRDefault="00062470" w:rsidP="00062470">
            <w:pPr>
              <w:jc w:val="both"/>
              <w:rPr>
                <w:rFonts w:cstheme="minorHAnsi"/>
                <w:noProof/>
                <w:lang w:eastAsia="es-ES"/>
              </w:rPr>
            </w:pPr>
          </w:p>
          <w:p w14:paraId="6DA55BF2" w14:textId="77777777" w:rsidR="00062470" w:rsidRPr="004323D4" w:rsidRDefault="00062470" w:rsidP="00062470">
            <w:pPr>
              <w:jc w:val="both"/>
              <w:rPr>
                <w:rFonts w:cstheme="minorHAnsi"/>
                <w:b/>
                <w:noProof/>
                <w:lang w:eastAsia="es-ES"/>
              </w:rPr>
            </w:pPr>
            <w:r w:rsidRPr="004323D4">
              <w:rPr>
                <w:rFonts w:cstheme="minorHAnsi"/>
                <w:b/>
                <w:noProof/>
                <w:lang w:eastAsia="es-ES"/>
              </w:rPr>
              <w:t>Srs/as Asistentes</w:t>
            </w:r>
          </w:p>
          <w:p w14:paraId="7BC5433A" w14:textId="77777777" w:rsidR="00062470" w:rsidRPr="004323D4" w:rsidRDefault="00062470" w:rsidP="00062470">
            <w:pPr>
              <w:jc w:val="both"/>
              <w:rPr>
                <w:rFonts w:cstheme="minorHAnsi"/>
              </w:rPr>
            </w:pPr>
            <w:r w:rsidRPr="004323D4">
              <w:rPr>
                <w:rFonts w:cstheme="minorHAnsi"/>
              </w:rPr>
              <w:t>D. Blas Andresena Echeverría</w:t>
            </w:r>
          </w:p>
          <w:p w14:paraId="59B11310" w14:textId="60B9986B" w:rsidR="00062470" w:rsidRPr="004323D4" w:rsidRDefault="00062470" w:rsidP="00062470">
            <w:pPr>
              <w:jc w:val="both"/>
              <w:rPr>
                <w:rFonts w:cstheme="minorHAnsi"/>
              </w:rPr>
            </w:pPr>
            <w:r w:rsidRPr="004323D4">
              <w:rPr>
                <w:rFonts w:cstheme="minorHAnsi"/>
              </w:rPr>
              <w:t xml:space="preserve">D. Xabier Aguerre </w:t>
            </w:r>
            <w:proofErr w:type="spellStart"/>
            <w:r w:rsidRPr="004323D4">
              <w:rPr>
                <w:rFonts w:cstheme="minorHAnsi"/>
              </w:rPr>
              <w:t>Damboriena</w:t>
            </w:r>
            <w:proofErr w:type="spellEnd"/>
          </w:p>
          <w:p w14:paraId="7935248D" w14:textId="77777777" w:rsidR="00062470" w:rsidRPr="004323D4" w:rsidRDefault="00062470" w:rsidP="00062470">
            <w:pPr>
              <w:jc w:val="both"/>
              <w:rPr>
                <w:rFonts w:cstheme="minorHAnsi"/>
              </w:rPr>
            </w:pPr>
            <w:r w:rsidRPr="004323D4">
              <w:rPr>
                <w:rFonts w:cstheme="minorHAnsi"/>
              </w:rPr>
              <w:t>D. José Antonio Jáuregui Juanotena</w:t>
            </w:r>
          </w:p>
          <w:p w14:paraId="1BB1A86F" w14:textId="77777777" w:rsidR="00062470" w:rsidRPr="004323D4" w:rsidRDefault="00062470" w:rsidP="00062470">
            <w:pPr>
              <w:jc w:val="both"/>
              <w:rPr>
                <w:rFonts w:cstheme="minorHAnsi"/>
              </w:rPr>
            </w:pPr>
            <w:r w:rsidRPr="004323D4">
              <w:rPr>
                <w:rFonts w:cstheme="minorHAnsi"/>
              </w:rPr>
              <w:t>D. José Antonio Sarratea Recarte</w:t>
            </w:r>
          </w:p>
          <w:p w14:paraId="1DE04142" w14:textId="0B0FD4F3" w:rsidR="00062470" w:rsidRPr="004323D4" w:rsidRDefault="00062470" w:rsidP="00062470">
            <w:pPr>
              <w:jc w:val="both"/>
              <w:rPr>
                <w:rFonts w:cstheme="minorHAnsi"/>
              </w:rPr>
            </w:pPr>
            <w:r w:rsidRPr="004323D4">
              <w:rPr>
                <w:rFonts w:cstheme="minorHAnsi"/>
              </w:rPr>
              <w:t xml:space="preserve">D. Iker </w:t>
            </w:r>
            <w:proofErr w:type="spellStart"/>
            <w:r w:rsidRPr="004323D4">
              <w:rPr>
                <w:rFonts w:cstheme="minorHAnsi"/>
              </w:rPr>
              <w:t>Tranche</w:t>
            </w:r>
            <w:proofErr w:type="spellEnd"/>
            <w:r w:rsidRPr="004323D4">
              <w:rPr>
                <w:rFonts w:cstheme="minorHAnsi"/>
              </w:rPr>
              <w:t xml:space="preserve"> </w:t>
            </w:r>
            <w:proofErr w:type="spellStart"/>
            <w:r w:rsidRPr="004323D4">
              <w:rPr>
                <w:rFonts w:cstheme="minorHAnsi"/>
              </w:rPr>
              <w:t>Laurnaga</w:t>
            </w:r>
            <w:proofErr w:type="spellEnd"/>
          </w:p>
          <w:p w14:paraId="0B37E9DA" w14:textId="77777777" w:rsidR="00062470" w:rsidRPr="004323D4" w:rsidRDefault="00062470" w:rsidP="00062470">
            <w:pPr>
              <w:jc w:val="both"/>
              <w:rPr>
                <w:rFonts w:cstheme="minorHAnsi"/>
              </w:rPr>
            </w:pPr>
          </w:p>
          <w:p w14:paraId="06C829F7" w14:textId="23E54AA2" w:rsidR="00062470" w:rsidRPr="004323D4" w:rsidRDefault="00062470" w:rsidP="00062470">
            <w:pPr>
              <w:jc w:val="both"/>
              <w:rPr>
                <w:rFonts w:cstheme="minorHAnsi"/>
              </w:rPr>
            </w:pPr>
            <w:r w:rsidRPr="004323D4">
              <w:rPr>
                <w:rFonts w:cstheme="minorHAnsi"/>
                <w:b/>
                <w:noProof/>
                <w:lang w:eastAsia="es-ES"/>
              </w:rPr>
              <w:t xml:space="preserve">Srs/as </w:t>
            </w:r>
            <w:r w:rsidRPr="004323D4">
              <w:rPr>
                <w:rFonts w:cstheme="minorHAnsi"/>
                <w:b/>
              </w:rPr>
              <w:t>Ausentes</w:t>
            </w:r>
          </w:p>
          <w:p w14:paraId="47FE9C35" w14:textId="6606A120" w:rsidR="00062470" w:rsidRPr="004323D4" w:rsidRDefault="00062470" w:rsidP="00062470">
            <w:pPr>
              <w:jc w:val="both"/>
              <w:rPr>
                <w:rFonts w:cstheme="minorHAnsi"/>
              </w:rPr>
            </w:pPr>
            <w:r w:rsidRPr="004323D4">
              <w:rPr>
                <w:rFonts w:cstheme="minorHAnsi"/>
              </w:rPr>
              <w:t xml:space="preserve">D. Román Aguerre </w:t>
            </w:r>
            <w:proofErr w:type="spellStart"/>
            <w:r w:rsidRPr="004323D4">
              <w:rPr>
                <w:rFonts w:cstheme="minorHAnsi"/>
              </w:rPr>
              <w:t>Lizarreta</w:t>
            </w:r>
            <w:proofErr w:type="spellEnd"/>
            <w:r w:rsidRPr="004323D4">
              <w:rPr>
                <w:rFonts w:cstheme="minorHAnsi"/>
              </w:rPr>
              <w:t xml:space="preserve"> </w:t>
            </w:r>
          </w:p>
          <w:p w14:paraId="22A084EE" w14:textId="77777777" w:rsidR="00062470" w:rsidRPr="004323D4" w:rsidRDefault="00062470" w:rsidP="00062470">
            <w:pPr>
              <w:jc w:val="both"/>
              <w:rPr>
                <w:rFonts w:cstheme="minorHAnsi"/>
              </w:rPr>
            </w:pPr>
          </w:p>
          <w:p w14:paraId="63DEB0A2" w14:textId="3F8E301F" w:rsidR="00062470" w:rsidRPr="004323D4" w:rsidRDefault="00062470" w:rsidP="00062470">
            <w:pPr>
              <w:jc w:val="both"/>
              <w:rPr>
                <w:rFonts w:cstheme="minorHAnsi"/>
              </w:rPr>
            </w:pPr>
            <w:r w:rsidRPr="004323D4">
              <w:rPr>
                <w:rFonts w:cstheme="minorHAnsi"/>
              </w:rPr>
              <w:t xml:space="preserve">En la localidad de Narbarte, municipio de Bertizarana a las </w:t>
            </w:r>
            <w:r w:rsidR="002A5D87" w:rsidRPr="004323D4">
              <w:rPr>
                <w:rFonts w:cstheme="minorHAnsi"/>
              </w:rPr>
              <w:t>09</w:t>
            </w:r>
            <w:r w:rsidRPr="004323D4">
              <w:rPr>
                <w:rFonts w:cstheme="minorHAnsi"/>
              </w:rPr>
              <w:t xml:space="preserve">.00 horas del día </w:t>
            </w:r>
            <w:r w:rsidR="002A5D87" w:rsidRPr="004323D4">
              <w:rPr>
                <w:rFonts w:cstheme="minorHAnsi"/>
              </w:rPr>
              <w:t>22</w:t>
            </w:r>
            <w:r w:rsidRPr="004323D4">
              <w:rPr>
                <w:rFonts w:cstheme="minorHAnsi"/>
              </w:rPr>
              <w:t xml:space="preserve"> de </w:t>
            </w:r>
            <w:r w:rsidR="002A5D87" w:rsidRPr="004323D4">
              <w:rPr>
                <w:rFonts w:cstheme="minorHAnsi"/>
              </w:rPr>
              <w:t>marzo</w:t>
            </w:r>
            <w:r w:rsidRPr="004323D4">
              <w:rPr>
                <w:rFonts w:cstheme="minorHAnsi"/>
              </w:rPr>
              <w:t xml:space="preserve"> de 202</w:t>
            </w:r>
            <w:r w:rsidR="002A5D87" w:rsidRPr="004323D4">
              <w:rPr>
                <w:rFonts w:cstheme="minorHAnsi"/>
              </w:rPr>
              <w:t>4</w:t>
            </w:r>
            <w:r w:rsidRPr="004323D4">
              <w:rPr>
                <w:rFonts w:cstheme="minorHAnsi"/>
              </w:rPr>
              <w:t xml:space="preserve"> y bajo la presidencia del Sr. alcalde Andrés Echenique Iriarte, se reúnen en la Casa Consistorial los concejales que se indican</w:t>
            </w:r>
            <w:r w:rsidR="00F91FBF">
              <w:rPr>
                <w:rFonts w:cstheme="minorHAnsi"/>
              </w:rPr>
              <w:t xml:space="preserve"> </w:t>
            </w:r>
            <w:r w:rsidRPr="004323D4">
              <w:rPr>
                <w:rFonts w:cstheme="minorHAnsi"/>
              </w:rPr>
              <w:t xml:space="preserve">en sesión ordinaria previa convocatoria cursada al efecto en forma legal y asistidos por la secretaria, Doña Itziar Iribarren Recarte. </w:t>
            </w:r>
          </w:p>
          <w:p w14:paraId="58D8212A" w14:textId="77777777" w:rsidR="00062470" w:rsidRPr="004323D4" w:rsidRDefault="00062470" w:rsidP="00062470">
            <w:pPr>
              <w:jc w:val="both"/>
              <w:rPr>
                <w:rFonts w:cstheme="minorHAnsi"/>
              </w:rPr>
            </w:pPr>
          </w:p>
          <w:p w14:paraId="712B28F7" w14:textId="77777777" w:rsidR="00062470" w:rsidRPr="004323D4" w:rsidRDefault="00062470" w:rsidP="00062470">
            <w:pPr>
              <w:jc w:val="both"/>
              <w:rPr>
                <w:rFonts w:cstheme="minorHAnsi"/>
              </w:rPr>
            </w:pPr>
            <w:r w:rsidRPr="004323D4">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062470" w:rsidRPr="004323D4" w:rsidRDefault="00062470" w:rsidP="00062470">
            <w:pPr>
              <w:jc w:val="both"/>
              <w:rPr>
                <w:rFonts w:cstheme="minorHAnsi"/>
              </w:rPr>
            </w:pPr>
          </w:p>
          <w:p w14:paraId="1FCF7E13" w14:textId="6CF3AD5E" w:rsidR="00062470" w:rsidRPr="004323D4" w:rsidRDefault="00062470" w:rsidP="00062470">
            <w:pPr>
              <w:jc w:val="both"/>
              <w:rPr>
                <w:rFonts w:cstheme="minorHAnsi"/>
                <w:b/>
              </w:rPr>
            </w:pPr>
            <w:r w:rsidRPr="004323D4">
              <w:rPr>
                <w:rFonts w:cstheme="minorHAnsi"/>
                <w:b/>
              </w:rPr>
              <w:t>1.</w:t>
            </w:r>
            <w:r w:rsidR="0060555F">
              <w:rPr>
                <w:rFonts w:cstheme="minorHAnsi"/>
                <w:b/>
              </w:rPr>
              <w:t>-</w:t>
            </w:r>
            <w:r w:rsidRPr="004323D4">
              <w:rPr>
                <w:rFonts w:cstheme="minorHAnsi"/>
                <w:b/>
              </w:rPr>
              <w:t xml:space="preserve"> Aprobación del acta de la sesión celebrada el </w:t>
            </w:r>
            <w:r w:rsidR="002A5D87" w:rsidRPr="004323D4">
              <w:rPr>
                <w:rFonts w:cstheme="minorHAnsi"/>
                <w:b/>
              </w:rPr>
              <w:t>15</w:t>
            </w:r>
            <w:r w:rsidRPr="004323D4">
              <w:rPr>
                <w:rFonts w:cstheme="minorHAnsi"/>
                <w:b/>
              </w:rPr>
              <w:t xml:space="preserve"> de </w:t>
            </w:r>
            <w:r w:rsidR="002A5D87" w:rsidRPr="004323D4">
              <w:rPr>
                <w:rFonts w:cstheme="minorHAnsi"/>
                <w:b/>
              </w:rPr>
              <w:t>marzo</w:t>
            </w:r>
            <w:r w:rsidRPr="004323D4">
              <w:rPr>
                <w:rFonts w:cstheme="minorHAnsi"/>
                <w:b/>
              </w:rPr>
              <w:t xml:space="preserve"> de 202</w:t>
            </w:r>
            <w:r w:rsidR="002A5D87" w:rsidRPr="004323D4">
              <w:rPr>
                <w:rFonts w:cstheme="minorHAnsi"/>
                <w:b/>
              </w:rPr>
              <w:t>4</w:t>
            </w:r>
            <w:r w:rsidRPr="004323D4">
              <w:rPr>
                <w:rFonts w:cstheme="minorHAnsi"/>
                <w:b/>
              </w:rPr>
              <w:t xml:space="preserve">. </w:t>
            </w:r>
          </w:p>
          <w:p w14:paraId="3689BD87" w14:textId="77777777" w:rsidR="00062470" w:rsidRPr="004323D4" w:rsidRDefault="00062470" w:rsidP="00062470">
            <w:pPr>
              <w:rPr>
                <w:rFonts w:cstheme="minorHAnsi"/>
              </w:rPr>
            </w:pPr>
          </w:p>
          <w:p w14:paraId="76245991" w14:textId="098F9F8A" w:rsidR="00062470" w:rsidRPr="004323D4" w:rsidRDefault="00062470" w:rsidP="00062470">
            <w:pPr>
              <w:jc w:val="both"/>
              <w:rPr>
                <w:rFonts w:cstheme="minorHAnsi"/>
              </w:rPr>
            </w:pPr>
            <w:r w:rsidRPr="004323D4">
              <w:rPr>
                <w:rFonts w:cstheme="minorHAnsi"/>
              </w:rPr>
              <w:t xml:space="preserve">Vista el acta de la sesión celebrada por el Pleno del Ayuntamiento de Bertizarana el día </w:t>
            </w:r>
            <w:r w:rsidR="002A5D87" w:rsidRPr="004323D4">
              <w:rPr>
                <w:rFonts w:cstheme="minorHAnsi"/>
              </w:rPr>
              <w:t>15</w:t>
            </w:r>
            <w:r w:rsidRPr="004323D4">
              <w:rPr>
                <w:rFonts w:cstheme="minorHAnsi"/>
              </w:rPr>
              <w:t xml:space="preserve"> de </w:t>
            </w:r>
            <w:r w:rsidR="002A5D87" w:rsidRPr="004323D4">
              <w:rPr>
                <w:rFonts w:cstheme="minorHAnsi"/>
              </w:rPr>
              <w:t>marzo</w:t>
            </w:r>
            <w:r w:rsidRPr="004323D4">
              <w:rPr>
                <w:rFonts w:cstheme="minorHAnsi"/>
              </w:rPr>
              <w:t xml:space="preserve"> de 202</w:t>
            </w:r>
            <w:r w:rsidR="002A5D87" w:rsidRPr="004323D4">
              <w:rPr>
                <w:rFonts w:cstheme="minorHAnsi"/>
              </w:rPr>
              <w:t>4</w:t>
            </w:r>
            <w:r w:rsidRPr="004323D4">
              <w:rPr>
                <w:rFonts w:cstheme="minorHAnsi"/>
              </w:rPr>
              <w:t xml:space="preserve">, se acuerda por unanimidad su aprobación. </w:t>
            </w:r>
          </w:p>
          <w:p w14:paraId="7DCBC613" w14:textId="77777777" w:rsidR="00062470" w:rsidRPr="004323D4" w:rsidRDefault="00062470" w:rsidP="00062470">
            <w:pPr>
              <w:jc w:val="both"/>
              <w:rPr>
                <w:rFonts w:cstheme="minorHAnsi"/>
              </w:rPr>
            </w:pPr>
          </w:p>
          <w:p w14:paraId="631727F5" w14:textId="236820AE" w:rsidR="00B30B68" w:rsidRPr="004323D4" w:rsidRDefault="00062470"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b/>
                <w:sz w:val="22"/>
                <w:szCs w:val="22"/>
              </w:rPr>
              <w:t xml:space="preserve">2.- </w:t>
            </w:r>
            <w:r w:rsidR="00B30B68" w:rsidRPr="004323D4">
              <w:rPr>
                <w:rFonts w:asciiTheme="minorHAnsi" w:hAnsiTheme="minorHAnsi" w:cstheme="minorHAnsi"/>
                <w:b/>
                <w:sz w:val="22"/>
                <w:szCs w:val="22"/>
              </w:rPr>
              <w:t>Liquidación del presupuesto de 2023 y aprobación inicial de las cuentas de 2023</w:t>
            </w:r>
          </w:p>
          <w:p w14:paraId="1C9E3ACB" w14:textId="77777777" w:rsidR="00B30B68" w:rsidRPr="004323D4" w:rsidRDefault="00B30B68" w:rsidP="00B30B68">
            <w:pPr>
              <w:spacing w:before="100" w:beforeAutospacing="1"/>
              <w:jc w:val="both"/>
              <w:rPr>
                <w:rFonts w:eastAsia="Times New Roman" w:cstheme="minorHAnsi"/>
                <w:lang w:eastAsia="es-ES"/>
              </w:rPr>
            </w:pPr>
            <w:r w:rsidRPr="004323D4">
              <w:rPr>
                <w:rFonts w:eastAsia="Times New Roman" w:cstheme="minorHAnsi"/>
                <w:color w:val="000000"/>
                <w:lang w:eastAsia="es-ES"/>
              </w:rPr>
              <w:lastRenderedPageBreak/>
              <w:t xml:space="preserve">Liquidado el presupuesto del 2023, mediante resolución de Alcaldía </w:t>
            </w:r>
            <w:proofErr w:type="spellStart"/>
            <w:r w:rsidRPr="004323D4">
              <w:rPr>
                <w:rFonts w:eastAsia="Times New Roman" w:cstheme="minorHAnsi"/>
                <w:color w:val="000000"/>
                <w:lang w:eastAsia="es-ES"/>
              </w:rPr>
              <w:t>nº</w:t>
            </w:r>
            <w:proofErr w:type="spellEnd"/>
            <w:r w:rsidRPr="004323D4">
              <w:rPr>
                <w:rFonts w:eastAsia="Times New Roman" w:cstheme="minorHAnsi"/>
                <w:color w:val="000000"/>
                <w:lang w:eastAsia="es-ES"/>
              </w:rPr>
              <w:t xml:space="preserve"> 41/2024 se resuelve aprobar dicha liquidación y que se prosiga el procedimiento para formar la cuenta general que habrá de ser sometida a la Comisión Especial de Cuentas.</w:t>
            </w:r>
          </w:p>
          <w:p w14:paraId="7D423A5C" w14:textId="77777777" w:rsidR="00B30B68" w:rsidRPr="004323D4" w:rsidRDefault="00B30B68" w:rsidP="00B30B68">
            <w:pPr>
              <w:spacing w:before="100" w:beforeAutospacing="1"/>
              <w:jc w:val="both"/>
              <w:rPr>
                <w:rFonts w:eastAsia="Times New Roman" w:cstheme="minorHAnsi"/>
                <w:lang w:eastAsia="es-ES"/>
              </w:rPr>
            </w:pPr>
            <w:r w:rsidRPr="004323D4">
              <w:rPr>
                <w:rFonts w:eastAsia="Times New Roman" w:cstheme="minorHAnsi"/>
                <w:color w:val="000000"/>
                <w:lang w:eastAsia="es-ES"/>
              </w:rPr>
              <w:t>Siendo esto así, se procede al envío de esta liquidación al Gobierno de Navarra a través de la plataforma IDECAL en cumplimiento de lo establecido en los artículos 227 siguientes de la LFHL.</w:t>
            </w:r>
          </w:p>
          <w:p w14:paraId="70C5D999" w14:textId="77777777" w:rsidR="00B30B68" w:rsidRPr="004323D4" w:rsidRDefault="00B30B68" w:rsidP="00B30B68">
            <w:pPr>
              <w:spacing w:before="100" w:beforeAutospacing="1"/>
              <w:jc w:val="both"/>
              <w:rPr>
                <w:rFonts w:eastAsia="Times New Roman" w:cstheme="minorHAnsi"/>
                <w:lang w:eastAsia="es-ES"/>
              </w:rPr>
            </w:pPr>
            <w:r w:rsidRPr="004323D4">
              <w:rPr>
                <w:rFonts w:eastAsia="Times New Roman" w:cstheme="minorHAnsi"/>
                <w:color w:val="000000"/>
                <w:lang w:eastAsia="es-ES"/>
              </w:rPr>
              <w:t>De acuerdo con el artículo 242 de la LFHL, las cuentas generales de la entidad local serán sometidas por el presidente de la corporación, antes del día 1 de junio, a informe favorable de la Comisión Especial de Cuentas de la entidad local, lo cual se ha realizado el 22 de marzo de 2024.</w:t>
            </w:r>
          </w:p>
          <w:p w14:paraId="5C773F56" w14:textId="77777777" w:rsidR="00171525" w:rsidRDefault="00B30B68" w:rsidP="00B30B68">
            <w:pPr>
              <w:spacing w:before="100" w:beforeAutospacing="1"/>
              <w:jc w:val="both"/>
              <w:rPr>
                <w:rFonts w:eastAsia="Times New Roman" w:cstheme="minorHAnsi"/>
                <w:color w:val="000000"/>
                <w:lang w:eastAsia="es-ES"/>
              </w:rPr>
            </w:pPr>
            <w:r w:rsidRPr="004323D4">
              <w:rPr>
                <w:rFonts w:eastAsia="Times New Roman" w:cstheme="minorHAnsi"/>
                <w:color w:val="000000"/>
                <w:lang w:eastAsia="es-ES"/>
              </w:rPr>
              <w:t>La Comisión Especial de Cuentas ha acordado por unanimidad, emitir informe aprobando inicialmente las Cuentas del 2023 del Ayuntamiento de Bertizarana para su posterior exposición al público en el tablón de anuncios del Ayuntamiento de Bertizarana por un plazo de quince días hábiles durante los cuales los interesados podrán presentar las reclamaciones o alegaciones que estimen oportunas.</w:t>
            </w:r>
          </w:p>
          <w:p w14:paraId="4F45F286" w14:textId="0C921D35" w:rsidR="00B30B68" w:rsidRPr="004323D4" w:rsidRDefault="00B30B68" w:rsidP="00B30B68">
            <w:pPr>
              <w:spacing w:before="100" w:beforeAutospacing="1"/>
              <w:jc w:val="both"/>
              <w:rPr>
                <w:rFonts w:eastAsia="Times New Roman" w:cstheme="minorHAnsi"/>
                <w:lang w:eastAsia="es-ES"/>
              </w:rPr>
            </w:pPr>
            <w:r w:rsidRPr="004323D4">
              <w:rPr>
                <w:rFonts w:eastAsia="Times New Roman" w:cstheme="minorHAnsi"/>
                <w:color w:val="000000"/>
                <w:lang w:eastAsia="es-ES"/>
              </w:rPr>
              <w:t>Examinadas estas por la Comisión Especial de Cuentas y practicadas por la misma cuantas comprobaciones estime necesarias, se emitirá nuevo informe.</w:t>
            </w:r>
          </w:p>
          <w:p w14:paraId="4975F032" w14:textId="77777777" w:rsidR="00B30B68" w:rsidRPr="004323D4" w:rsidRDefault="00B30B68" w:rsidP="00B30B68">
            <w:pPr>
              <w:spacing w:before="100" w:beforeAutospacing="1"/>
              <w:jc w:val="both"/>
              <w:rPr>
                <w:rFonts w:eastAsia="Times New Roman" w:cstheme="minorHAnsi"/>
                <w:lang w:eastAsia="es-ES"/>
              </w:rPr>
            </w:pPr>
            <w:r w:rsidRPr="004323D4">
              <w:rPr>
                <w:rFonts w:eastAsia="Times New Roman" w:cstheme="minorHAnsi"/>
                <w:color w:val="000000"/>
                <w:lang w:eastAsia="es-ES"/>
              </w:rPr>
              <w:t>Acompañada de los informes de la Comisión Especial de Cuentas y de las reclamaciones y reparos formulados, la cuenta general se someterá al Pleno de la Corporación, para que, en su caso, pueda ser aprobada antes del día 1 de septiembre.</w:t>
            </w:r>
          </w:p>
          <w:p w14:paraId="3A3EF733" w14:textId="30C5BE15" w:rsidR="00B30B68" w:rsidRPr="004323D4" w:rsidRDefault="00B30B68" w:rsidP="00B30B68">
            <w:pPr>
              <w:pStyle w:val="foral-f-parrafo-c"/>
              <w:shd w:val="clear" w:color="auto" w:fill="FFFFFF"/>
              <w:spacing w:before="0" w:beforeAutospacing="0" w:after="240" w:afterAutospacing="0"/>
              <w:jc w:val="both"/>
              <w:rPr>
                <w:rFonts w:asciiTheme="minorHAnsi" w:hAnsiTheme="minorHAnsi" w:cstheme="minorHAnsi"/>
                <w:bCs/>
                <w:sz w:val="22"/>
                <w:szCs w:val="22"/>
              </w:rPr>
            </w:pPr>
            <w:r w:rsidRPr="004323D4">
              <w:rPr>
                <w:rFonts w:asciiTheme="minorHAnsi" w:hAnsiTheme="minorHAnsi" w:cstheme="minorHAnsi"/>
                <w:color w:val="000000"/>
                <w:sz w:val="22"/>
                <w:szCs w:val="22"/>
              </w:rPr>
              <w:lastRenderedPageBreak/>
              <w:t xml:space="preserve">Lo que se </w:t>
            </w:r>
            <w:r w:rsidR="00171525">
              <w:rPr>
                <w:rFonts w:asciiTheme="minorHAnsi" w:hAnsiTheme="minorHAnsi" w:cstheme="minorHAnsi"/>
                <w:color w:val="000000"/>
                <w:sz w:val="22"/>
                <w:szCs w:val="22"/>
              </w:rPr>
              <w:t>hace saber al pleno para su seguimiento como es costumbre.</w:t>
            </w:r>
          </w:p>
          <w:p w14:paraId="6B8D187E" w14:textId="7573CFBD" w:rsidR="00062470" w:rsidRPr="004323D4" w:rsidRDefault="00171525"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3.</w:t>
            </w:r>
            <w:r w:rsidR="0060555F">
              <w:rPr>
                <w:rFonts w:asciiTheme="minorHAnsi" w:hAnsiTheme="minorHAnsi" w:cstheme="minorHAnsi"/>
                <w:b/>
                <w:sz w:val="22"/>
                <w:szCs w:val="22"/>
              </w:rPr>
              <w:t>-</w:t>
            </w:r>
            <w:r>
              <w:rPr>
                <w:rFonts w:asciiTheme="minorHAnsi" w:hAnsiTheme="minorHAnsi" w:cstheme="minorHAnsi"/>
                <w:b/>
                <w:sz w:val="22"/>
                <w:szCs w:val="22"/>
              </w:rPr>
              <w:t xml:space="preserve"> </w:t>
            </w:r>
            <w:r w:rsidR="00062470" w:rsidRPr="004323D4">
              <w:rPr>
                <w:rFonts w:asciiTheme="minorHAnsi" w:hAnsiTheme="minorHAnsi" w:cstheme="minorHAnsi"/>
                <w:b/>
                <w:sz w:val="22"/>
                <w:szCs w:val="22"/>
              </w:rPr>
              <w:t>Aprobación inicial del presupuesto del 202</w:t>
            </w:r>
            <w:r w:rsidR="002A5D87" w:rsidRPr="004323D4">
              <w:rPr>
                <w:rFonts w:asciiTheme="minorHAnsi" w:hAnsiTheme="minorHAnsi" w:cstheme="minorHAnsi"/>
                <w:b/>
                <w:sz w:val="22"/>
                <w:szCs w:val="22"/>
              </w:rPr>
              <w:t>4</w:t>
            </w:r>
            <w:r w:rsidR="00062470" w:rsidRPr="004323D4">
              <w:rPr>
                <w:rFonts w:asciiTheme="minorHAnsi" w:hAnsiTheme="minorHAnsi" w:cstheme="minorHAnsi"/>
                <w:b/>
                <w:sz w:val="22"/>
                <w:szCs w:val="22"/>
              </w:rPr>
              <w:t xml:space="preserve">.   </w:t>
            </w:r>
          </w:p>
          <w:p w14:paraId="1EF18DB1" w14:textId="2530BA50" w:rsidR="00062470" w:rsidRPr="004323D4" w:rsidRDefault="00062470" w:rsidP="00062470">
            <w:pPr>
              <w:jc w:val="both"/>
              <w:rPr>
                <w:rFonts w:cstheme="minorHAnsi"/>
              </w:rPr>
            </w:pPr>
            <w:r w:rsidRPr="004323D4">
              <w:rPr>
                <w:rFonts w:cstheme="minorHAnsi"/>
              </w:rPr>
              <w:t>Visto el expediente del presupuesto general único para el ejercicio 202</w:t>
            </w:r>
            <w:r w:rsidR="00171525">
              <w:rPr>
                <w:rFonts w:cstheme="minorHAnsi"/>
              </w:rPr>
              <w:t>4</w:t>
            </w:r>
            <w:r w:rsidRPr="004323D4">
              <w:rPr>
                <w:rFonts w:cstheme="minorHAnsi"/>
              </w:rPr>
              <w:t>, así como las bases de ejecución que le acompañan, una vez expuestas las diferencias respecto al ejercicio anterior, así como las partidas nuevas.</w:t>
            </w:r>
          </w:p>
          <w:p w14:paraId="3A29A913" w14:textId="77777777" w:rsidR="00062470" w:rsidRPr="004323D4" w:rsidRDefault="00062470" w:rsidP="00062470">
            <w:pPr>
              <w:jc w:val="both"/>
              <w:rPr>
                <w:rFonts w:cstheme="minorHAnsi"/>
              </w:rPr>
            </w:pPr>
          </w:p>
          <w:p w14:paraId="33D572C7" w14:textId="77777777" w:rsidR="00062470" w:rsidRPr="004323D4" w:rsidRDefault="00062470" w:rsidP="00062470">
            <w:pPr>
              <w:jc w:val="both"/>
              <w:rPr>
                <w:rFonts w:cstheme="minorHAnsi"/>
              </w:rPr>
            </w:pPr>
            <w:r w:rsidRPr="004323D4">
              <w:rPr>
                <w:rFonts w:cstheme="minorHAnsi"/>
              </w:rPr>
              <w:t>Se acuerda por unanimidad,</w:t>
            </w:r>
          </w:p>
          <w:p w14:paraId="45766035" w14:textId="77777777" w:rsidR="00062470" w:rsidRPr="004323D4" w:rsidRDefault="00062470" w:rsidP="00062470">
            <w:pPr>
              <w:jc w:val="both"/>
              <w:rPr>
                <w:rFonts w:cstheme="minorHAnsi"/>
              </w:rPr>
            </w:pPr>
          </w:p>
          <w:p w14:paraId="1EA10DF8" w14:textId="1ACDE6B2" w:rsidR="00062470" w:rsidRPr="004323D4" w:rsidRDefault="00062470" w:rsidP="00062470">
            <w:pPr>
              <w:jc w:val="both"/>
              <w:rPr>
                <w:rFonts w:cstheme="minorHAnsi"/>
              </w:rPr>
            </w:pPr>
            <w:r w:rsidRPr="004323D4">
              <w:rPr>
                <w:rFonts w:cstheme="minorHAnsi"/>
              </w:rPr>
              <w:t xml:space="preserve">1.º Aprobar inicialmente el expediente del </w:t>
            </w:r>
            <w:r w:rsidR="00F91FBF">
              <w:rPr>
                <w:rFonts w:cstheme="minorHAnsi"/>
              </w:rPr>
              <w:t>p</w:t>
            </w:r>
            <w:r w:rsidRPr="004323D4">
              <w:rPr>
                <w:rFonts w:cstheme="minorHAnsi"/>
              </w:rPr>
              <w:t xml:space="preserve">resupuesto </w:t>
            </w:r>
            <w:r w:rsidR="00F91FBF">
              <w:rPr>
                <w:rFonts w:cstheme="minorHAnsi"/>
              </w:rPr>
              <w:t>g</w:t>
            </w:r>
            <w:r w:rsidRPr="004323D4">
              <w:rPr>
                <w:rFonts w:cstheme="minorHAnsi"/>
              </w:rPr>
              <w:t xml:space="preserve">eneral </w:t>
            </w:r>
            <w:r w:rsidR="00F91FBF">
              <w:rPr>
                <w:rFonts w:cstheme="minorHAnsi"/>
              </w:rPr>
              <w:t>ú</w:t>
            </w:r>
            <w:r w:rsidRPr="004323D4">
              <w:rPr>
                <w:rFonts w:cstheme="minorHAnsi"/>
              </w:rPr>
              <w:t>nico y las Bases de Ejecución para el ejercicio 202</w:t>
            </w:r>
            <w:r w:rsidR="00615814">
              <w:rPr>
                <w:rFonts w:cstheme="minorHAnsi"/>
              </w:rPr>
              <w:t>4</w:t>
            </w:r>
            <w:r w:rsidRPr="004323D4">
              <w:rPr>
                <w:rFonts w:cstheme="minorHAnsi"/>
              </w:rPr>
              <w:t>.</w:t>
            </w:r>
          </w:p>
          <w:p w14:paraId="0B16344A" w14:textId="77777777" w:rsidR="00062470" w:rsidRPr="004323D4" w:rsidRDefault="00062470" w:rsidP="00062470">
            <w:pPr>
              <w:jc w:val="both"/>
              <w:rPr>
                <w:rFonts w:cstheme="minorHAnsi"/>
              </w:rPr>
            </w:pPr>
          </w:p>
          <w:p w14:paraId="069D0AEC" w14:textId="77777777" w:rsidR="00615814" w:rsidRDefault="00062470" w:rsidP="00062470">
            <w:pPr>
              <w:jc w:val="both"/>
              <w:rPr>
                <w:rFonts w:cstheme="minorHAnsi"/>
              </w:rPr>
            </w:pPr>
            <w:r w:rsidRPr="004323D4">
              <w:rPr>
                <w:rFonts w:cstheme="minorHAnsi"/>
              </w:rPr>
              <w:t xml:space="preserve">2º Publicar el correspondiente anuncio en el Boletín Oficial de Navarra por un periodo de 15 días hábiles a fin de que los interesados puedan examinarlos y formular las alegaciones que estimen oportunas. </w:t>
            </w:r>
          </w:p>
          <w:p w14:paraId="33672B52" w14:textId="77777777" w:rsidR="00615814" w:rsidRDefault="00615814" w:rsidP="00062470">
            <w:pPr>
              <w:jc w:val="both"/>
              <w:rPr>
                <w:rFonts w:cstheme="minorHAnsi"/>
              </w:rPr>
            </w:pPr>
          </w:p>
          <w:p w14:paraId="23A1961F" w14:textId="51B8A38D" w:rsidR="00062470" w:rsidRPr="004323D4" w:rsidRDefault="00062470" w:rsidP="00062470">
            <w:pPr>
              <w:jc w:val="both"/>
              <w:rPr>
                <w:rFonts w:cstheme="minorHAnsi"/>
              </w:rPr>
            </w:pPr>
            <w:r w:rsidRPr="004323D4">
              <w:rPr>
                <w:rFonts w:cstheme="minorHAnsi"/>
              </w:rPr>
              <w:t>En el caso de que no se produzcan alegaciones en el periodo de exposición, ambos expedientes se entenderán aprobados definitivamente.</w:t>
            </w:r>
          </w:p>
          <w:p w14:paraId="16A2C89E" w14:textId="77777777" w:rsidR="00062470" w:rsidRPr="004323D4" w:rsidRDefault="00062470" w:rsidP="00062470">
            <w:pPr>
              <w:jc w:val="both"/>
              <w:rPr>
                <w:rFonts w:cstheme="minorHAnsi"/>
              </w:rPr>
            </w:pPr>
          </w:p>
          <w:p w14:paraId="0908F17E" w14:textId="404D942C" w:rsidR="00062470" w:rsidRPr="004323D4" w:rsidRDefault="00615814"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4</w:t>
            </w:r>
            <w:r w:rsidR="00062470" w:rsidRPr="004323D4">
              <w:rPr>
                <w:rFonts w:asciiTheme="minorHAnsi" w:hAnsiTheme="minorHAnsi" w:cstheme="minorHAnsi"/>
                <w:b/>
                <w:sz w:val="22"/>
                <w:szCs w:val="22"/>
              </w:rPr>
              <w:t>.- Aprobación inicial de la plantilla orgánica del 202</w:t>
            </w:r>
            <w:r>
              <w:rPr>
                <w:rFonts w:asciiTheme="minorHAnsi" w:hAnsiTheme="minorHAnsi" w:cstheme="minorHAnsi"/>
                <w:b/>
                <w:sz w:val="22"/>
                <w:szCs w:val="22"/>
              </w:rPr>
              <w:t>4</w:t>
            </w:r>
            <w:r w:rsidR="00062470" w:rsidRPr="004323D4">
              <w:rPr>
                <w:rFonts w:asciiTheme="minorHAnsi" w:hAnsiTheme="minorHAnsi" w:cstheme="minorHAnsi"/>
                <w:b/>
                <w:sz w:val="22"/>
                <w:szCs w:val="22"/>
              </w:rPr>
              <w:t>.</w:t>
            </w:r>
          </w:p>
          <w:p w14:paraId="3725142A" w14:textId="197ACB4D" w:rsidR="00062470" w:rsidRPr="004323D4" w:rsidRDefault="00062470" w:rsidP="00062470">
            <w:pPr>
              <w:jc w:val="both"/>
              <w:rPr>
                <w:rFonts w:cstheme="minorHAnsi"/>
              </w:rPr>
            </w:pPr>
            <w:r w:rsidRPr="004323D4">
              <w:rPr>
                <w:rFonts w:cstheme="minorHAnsi"/>
              </w:rPr>
              <w:t xml:space="preserve">Visto el expediente existente de la </w:t>
            </w:r>
            <w:r w:rsidR="00F91FBF">
              <w:rPr>
                <w:rFonts w:cstheme="minorHAnsi"/>
              </w:rPr>
              <w:t>p</w:t>
            </w:r>
            <w:r w:rsidRPr="004323D4">
              <w:rPr>
                <w:rFonts w:cstheme="minorHAnsi"/>
              </w:rPr>
              <w:t xml:space="preserve">lantilla </w:t>
            </w:r>
            <w:r w:rsidR="00F91FBF">
              <w:rPr>
                <w:rFonts w:cstheme="minorHAnsi"/>
              </w:rPr>
              <w:t>o</w:t>
            </w:r>
            <w:r w:rsidRPr="004323D4">
              <w:rPr>
                <w:rFonts w:cstheme="minorHAnsi"/>
              </w:rPr>
              <w:t>rgánica para el año 202</w:t>
            </w:r>
            <w:r w:rsidR="00615814">
              <w:rPr>
                <w:rFonts w:cstheme="minorHAnsi"/>
              </w:rPr>
              <w:t>4</w:t>
            </w:r>
            <w:r w:rsidRPr="004323D4">
              <w:rPr>
                <w:rFonts w:cstheme="minorHAnsi"/>
              </w:rPr>
              <w:t>.</w:t>
            </w:r>
          </w:p>
          <w:p w14:paraId="600C4B67" w14:textId="77777777" w:rsidR="00062470" w:rsidRPr="004323D4" w:rsidRDefault="00062470" w:rsidP="00062470">
            <w:pPr>
              <w:jc w:val="both"/>
              <w:rPr>
                <w:rFonts w:cstheme="minorHAnsi"/>
              </w:rPr>
            </w:pPr>
          </w:p>
          <w:p w14:paraId="24835B3D" w14:textId="77777777" w:rsidR="00062470" w:rsidRPr="004323D4" w:rsidRDefault="00062470" w:rsidP="00062470">
            <w:pPr>
              <w:jc w:val="both"/>
              <w:rPr>
                <w:rFonts w:cstheme="minorHAnsi"/>
              </w:rPr>
            </w:pPr>
            <w:r w:rsidRPr="004323D4">
              <w:rPr>
                <w:rFonts w:cstheme="minorHAnsi"/>
              </w:rPr>
              <w:t xml:space="preserve">Se acuerda por unanimidad, </w:t>
            </w:r>
          </w:p>
          <w:p w14:paraId="1AC00C10" w14:textId="77777777" w:rsidR="00062470" w:rsidRPr="004323D4" w:rsidRDefault="00062470" w:rsidP="00062470">
            <w:pPr>
              <w:jc w:val="both"/>
              <w:rPr>
                <w:rFonts w:cstheme="minorHAnsi"/>
              </w:rPr>
            </w:pPr>
          </w:p>
          <w:p w14:paraId="5E4FEDAD" w14:textId="171F5BAB" w:rsidR="00062470" w:rsidRPr="004323D4" w:rsidRDefault="00062470" w:rsidP="00062470">
            <w:pPr>
              <w:jc w:val="both"/>
              <w:rPr>
                <w:rFonts w:cstheme="minorHAnsi"/>
              </w:rPr>
            </w:pPr>
            <w:r w:rsidRPr="004323D4">
              <w:rPr>
                <w:rFonts w:cstheme="minorHAnsi"/>
              </w:rPr>
              <w:t>1º Aprobar inicialmente la plantilla orgánica para el 202</w:t>
            </w:r>
            <w:r w:rsidR="00615814">
              <w:rPr>
                <w:rFonts w:cstheme="minorHAnsi"/>
              </w:rPr>
              <w:t>4</w:t>
            </w:r>
            <w:r w:rsidRPr="004323D4">
              <w:rPr>
                <w:rFonts w:cstheme="minorHAnsi"/>
              </w:rPr>
              <w:t xml:space="preserve">. </w:t>
            </w:r>
          </w:p>
          <w:p w14:paraId="6D1D1077" w14:textId="77777777" w:rsidR="00062470" w:rsidRPr="004323D4" w:rsidRDefault="00062470" w:rsidP="00062470">
            <w:pPr>
              <w:jc w:val="both"/>
              <w:rPr>
                <w:rFonts w:cstheme="minorHAnsi"/>
              </w:rPr>
            </w:pPr>
          </w:p>
          <w:p w14:paraId="3B5E00BB" w14:textId="77777777" w:rsidR="00062470" w:rsidRPr="004323D4" w:rsidRDefault="00062470" w:rsidP="00062470">
            <w:pPr>
              <w:jc w:val="both"/>
              <w:rPr>
                <w:rFonts w:cstheme="minorHAnsi"/>
              </w:rPr>
            </w:pPr>
            <w:r w:rsidRPr="004323D4">
              <w:rPr>
                <w:rFonts w:cstheme="minorHAnsi"/>
              </w:rPr>
              <w:t xml:space="preserve">2º Conforme a la documentación obrante en el expediente y el artículo 236 de la LF 6/90 de 2 de julio de la Administración Local de </w:t>
            </w:r>
            <w:r w:rsidRPr="004323D4">
              <w:rPr>
                <w:rFonts w:cstheme="minorHAnsi"/>
              </w:rPr>
              <w:lastRenderedPageBreak/>
              <w:t>Navarra se publicará anuncio en el Boletín Oficial de Navarra por un periodo de 15 días hábiles, a fin de que los interesados puedan examinarlos y formular las alegaciones que estimen oportunas. Si no se produjeran reclamaciones en el periodo de exposición, se entenderá aprobado definitivamente.</w:t>
            </w:r>
          </w:p>
          <w:p w14:paraId="14AB1D76" w14:textId="77777777" w:rsidR="00062470" w:rsidRPr="004323D4" w:rsidRDefault="00062470" w:rsidP="00062470">
            <w:pPr>
              <w:jc w:val="both"/>
              <w:rPr>
                <w:rFonts w:cstheme="minorHAnsi"/>
              </w:rPr>
            </w:pPr>
          </w:p>
          <w:p w14:paraId="5DEDE412" w14:textId="43805540" w:rsidR="0060555F" w:rsidRDefault="0060555F"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r>
              <w:rPr>
                <w:rFonts w:eastAsia="Times New Roman" w:cstheme="minorHAnsi"/>
                <w:b/>
                <w:bCs/>
                <w:color w:val="1D1D1D"/>
                <w:lang w:eastAsia="es-ES"/>
              </w:rPr>
              <w:t>5</w:t>
            </w:r>
            <w:r w:rsidR="00062470" w:rsidRPr="004323D4">
              <w:rPr>
                <w:rFonts w:eastAsia="Times New Roman" w:cstheme="minorHAnsi"/>
                <w:b/>
                <w:bCs/>
                <w:color w:val="1D1D1D"/>
                <w:lang w:eastAsia="es-ES"/>
              </w:rPr>
              <w:t>.</w:t>
            </w:r>
            <w:r w:rsidR="00062470" w:rsidRPr="004323D4">
              <w:rPr>
                <w:rFonts w:cstheme="minorHAnsi"/>
                <w:b/>
              </w:rPr>
              <w:t xml:space="preserve">- </w:t>
            </w:r>
            <w:r>
              <w:rPr>
                <w:rFonts w:cstheme="minorHAnsi"/>
                <w:b/>
              </w:rPr>
              <w:t>Nombramiento de instructor para expedientes sancionadores en materia de policía administrativa.</w:t>
            </w:r>
          </w:p>
          <w:p w14:paraId="5FB65102" w14:textId="77777777" w:rsidR="00010F0C" w:rsidRDefault="00010F0C"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631C176F" w14:textId="77777777" w:rsidR="00010F0C" w:rsidRDefault="0054499D"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Cs/>
              </w:rPr>
            </w:pPr>
            <w:r w:rsidRPr="00010F0C">
              <w:rPr>
                <w:rFonts w:cstheme="minorHAnsi"/>
                <w:bCs/>
              </w:rPr>
              <w:t xml:space="preserve">El alcalde expone al pleno que la guardia civil de Navarra ha hecho llegar al ayuntamiento una denuncia por infracción de la Ley Foral 19/2019 de 4 de abril de protección de los animales de compañía de Navarra cuya tramitación está encomendada </w:t>
            </w:r>
            <w:r w:rsidR="00010F0C">
              <w:rPr>
                <w:rFonts w:cstheme="minorHAnsi"/>
                <w:bCs/>
              </w:rPr>
              <w:t xml:space="preserve">(por acuerdo plenario anterior) </w:t>
            </w:r>
            <w:r w:rsidRPr="00010F0C">
              <w:rPr>
                <w:rFonts w:cstheme="minorHAnsi"/>
                <w:bCs/>
              </w:rPr>
              <w:t xml:space="preserve">a </w:t>
            </w:r>
            <w:proofErr w:type="spellStart"/>
            <w:r w:rsidRPr="00010F0C">
              <w:rPr>
                <w:rFonts w:cstheme="minorHAnsi"/>
                <w:bCs/>
              </w:rPr>
              <w:t>Geserlocal</w:t>
            </w:r>
            <w:proofErr w:type="spellEnd"/>
            <w:r w:rsidRPr="00010F0C">
              <w:rPr>
                <w:rFonts w:cstheme="minorHAnsi"/>
                <w:bCs/>
              </w:rPr>
              <w:t xml:space="preserve"> </w:t>
            </w:r>
            <w:proofErr w:type="gramStart"/>
            <w:r w:rsidRPr="00010F0C">
              <w:rPr>
                <w:rFonts w:cstheme="minorHAnsi"/>
                <w:bCs/>
              </w:rPr>
              <w:t>SL .</w:t>
            </w:r>
            <w:proofErr w:type="gramEnd"/>
            <w:r w:rsidR="00010F0C" w:rsidRPr="00010F0C">
              <w:rPr>
                <w:rFonts w:cstheme="minorHAnsi"/>
                <w:bCs/>
              </w:rPr>
              <w:t xml:space="preserve"> </w:t>
            </w:r>
          </w:p>
          <w:p w14:paraId="0E92FCE7" w14:textId="77777777" w:rsidR="00010F0C" w:rsidRDefault="00010F0C"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Cs/>
              </w:rPr>
            </w:pPr>
          </w:p>
          <w:p w14:paraId="2FCD2FF5" w14:textId="77777777" w:rsidR="00010F0C" w:rsidRDefault="00010F0C"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Cs/>
              </w:rPr>
            </w:pPr>
            <w:r w:rsidRPr="00010F0C">
              <w:rPr>
                <w:rFonts w:cstheme="minorHAnsi"/>
                <w:bCs/>
              </w:rPr>
              <w:t xml:space="preserve">Para la tramitación </w:t>
            </w:r>
            <w:r>
              <w:rPr>
                <w:rFonts w:cstheme="minorHAnsi"/>
                <w:bCs/>
              </w:rPr>
              <w:t>de este expediente,</w:t>
            </w:r>
            <w:r w:rsidRPr="00010F0C">
              <w:rPr>
                <w:rFonts w:cstheme="minorHAnsi"/>
                <w:bCs/>
              </w:rPr>
              <w:t xml:space="preserve"> es necesario que el pleno designe </w:t>
            </w:r>
            <w:r>
              <w:rPr>
                <w:rFonts w:cstheme="minorHAnsi"/>
                <w:bCs/>
              </w:rPr>
              <w:t>un</w:t>
            </w:r>
            <w:r w:rsidRPr="00010F0C">
              <w:rPr>
                <w:rFonts w:cstheme="minorHAnsi"/>
                <w:bCs/>
              </w:rPr>
              <w:t xml:space="preserve"> instructor. </w:t>
            </w:r>
          </w:p>
          <w:p w14:paraId="6A110185" w14:textId="77777777" w:rsidR="00010F0C" w:rsidRDefault="00010F0C"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Cs/>
              </w:rPr>
            </w:pPr>
          </w:p>
          <w:p w14:paraId="1AFFEBD6" w14:textId="5CC2938A" w:rsidR="00E10A13" w:rsidRDefault="00010F0C"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r w:rsidRPr="00010F0C">
              <w:rPr>
                <w:rFonts w:cstheme="minorHAnsi"/>
                <w:bCs/>
              </w:rPr>
              <w:t xml:space="preserve">Con tal </w:t>
            </w:r>
            <w:proofErr w:type="spellStart"/>
            <w:proofErr w:type="gramStart"/>
            <w:r w:rsidRPr="00010F0C">
              <w:rPr>
                <w:rFonts w:cstheme="minorHAnsi"/>
                <w:bCs/>
              </w:rPr>
              <w:t>objeto,</w:t>
            </w:r>
            <w:r w:rsidRPr="00010F0C">
              <w:rPr>
                <w:rFonts w:cstheme="minorHAnsi"/>
                <w:b/>
              </w:rPr>
              <w:t>s</w:t>
            </w:r>
            <w:r w:rsidR="00E10A13" w:rsidRPr="00010F0C">
              <w:rPr>
                <w:rFonts w:cstheme="minorHAnsi"/>
                <w:b/>
              </w:rPr>
              <w:t>e</w:t>
            </w:r>
            <w:proofErr w:type="spellEnd"/>
            <w:proofErr w:type="gramEnd"/>
            <w:r w:rsidR="00E10A13">
              <w:rPr>
                <w:rFonts w:cstheme="minorHAnsi"/>
                <w:b/>
              </w:rPr>
              <w:t xml:space="preserve"> acuerda por unanimidad </w:t>
            </w:r>
          </w:p>
          <w:p w14:paraId="19FB8085" w14:textId="77777777" w:rsidR="00010F0C" w:rsidRDefault="00010F0C"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1911CB0F" w14:textId="42412D8F" w:rsidR="00E10A13" w:rsidRPr="00E10A13" w:rsidRDefault="00E10A13" w:rsidP="00062470">
            <w:pPr>
              <w:pStyle w:val="Prrafodelista"/>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Cs/>
              </w:rPr>
            </w:pPr>
            <w:r w:rsidRPr="00E10A13">
              <w:rPr>
                <w:rFonts w:cstheme="minorHAnsi"/>
                <w:bCs/>
              </w:rPr>
              <w:t xml:space="preserve">Nombrar a Xabier Aguerre </w:t>
            </w:r>
            <w:proofErr w:type="spellStart"/>
            <w:r w:rsidRPr="00E10A13">
              <w:rPr>
                <w:rFonts w:cstheme="minorHAnsi"/>
                <w:bCs/>
              </w:rPr>
              <w:t>Damboriena</w:t>
            </w:r>
            <w:proofErr w:type="spellEnd"/>
            <w:r w:rsidRPr="00E10A13">
              <w:rPr>
                <w:rFonts w:cstheme="minorHAnsi"/>
                <w:bCs/>
              </w:rPr>
              <w:t xml:space="preserve"> como </w:t>
            </w:r>
            <w:r w:rsidR="0037559B" w:rsidRPr="00E10A13">
              <w:rPr>
                <w:rFonts w:cstheme="minorHAnsi"/>
                <w:bCs/>
              </w:rPr>
              <w:t>instructor</w:t>
            </w:r>
            <w:r w:rsidRPr="00E10A13">
              <w:rPr>
                <w:rFonts w:cstheme="minorHAnsi"/>
                <w:bCs/>
              </w:rPr>
              <w:t xml:space="preserve"> para los expedientes sancionadores en materia de policía administrativa.</w:t>
            </w:r>
          </w:p>
          <w:p w14:paraId="28714ED6" w14:textId="3ABA5313" w:rsidR="00E10A13" w:rsidRPr="00E10A13" w:rsidRDefault="00E10A13" w:rsidP="00062470">
            <w:pPr>
              <w:pStyle w:val="Prrafodelista"/>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Cs/>
              </w:rPr>
            </w:pPr>
            <w:r w:rsidRPr="00E10A13">
              <w:rPr>
                <w:rFonts w:cstheme="minorHAnsi"/>
                <w:bCs/>
              </w:rPr>
              <w:t xml:space="preserve">Comunicar este nombramiento a </w:t>
            </w:r>
            <w:proofErr w:type="spellStart"/>
            <w:r w:rsidRPr="00E10A13">
              <w:rPr>
                <w:rFonts w:cstheme="minorHAnsi"/>
                <w:bCs/>
              </w:rPr>
              <w:t>Geserlocal</w:t>
            </w:r>
            <w:proofErr w:type="spellEnd"/>
            <w:r w:rsidRPr="00E10A13">
              <w:rPr>
                <w:rFonts w:cstheme="minorHAnsi"/>
                <w:bCs/>
              </w:rPr>
              <w:t xml:space="preserve"> SL a los efectos oportunos. </w:t>
            </w:r>
          </w:p>
          <w:p w14:paraId="5221BF9F" w14:textId="77777777" w:rsidR="00F032AA" w:rsidRDefault="00F032AA" w:rsidP="00F0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6F72B67B" w14:textId="54797246" w:rsidR="00E10A13" w:rsidRPr="00F032AA" w:rsidRDefault="00F032AA" w:rsidP="00F0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Cs/>
              </w:rPr>
            </w:pPr>
            <w:r w:rsidRPr="00F032AA">
              <w:rPr>
                <w:rFonts w:cstheme="minorHAnsi"/>
                <w:bCs/>
              </w:rPr>
              <w:t xml:space="preserve">Siendo las 10.12 minutos Don Iker </w:t>
            </w:r>
            <w:proofErr w:type="spellStart"/>
            <w:r w:rsidRPr="00F032AA">
              <w:rPr>
                <w:rFonts w:cstheme="minorHAnsi"/>
                <w:bCs/>
              </w:rPr>
              <w:t>Tranche</w:t>
            </w:r>
            <w:proofErr w:type="spellEnd"/>
            <w:r w:rsidRPr="00F032AA">
              <w:rPr>
                <w:rFonts w:cstheme="minorHAnsi"/>
                <w:bCs/>
              </w:rPr>
              <w:t xml:space="preserve"> </w:t>
            </w:r>
            <w:proofErr w:type="spellStart"/>
            <w:r w:rsidRPr="00F032AA">
              <w:rPr>
                <w:rFonts w:cstheme="minorHAnsi"/>
                <w:bCs/>
              </w:rPr>
              <w:t>Laurnaga</w:t>
            </w:r>
            <w:proofErr w:type="spellEnd"/>
            <w:r w:rsidRPr="00F032AA">
              <w:rPr>
                <w:rFonts w:cstheme="minorHAnsi"/>
                <w:bCs/>
              </w:rPr>
              <w:t xml:space="preserve"> abandona la sesión excusando su presencia por motivos laborales.</w:t>
            </w:r>
          </w:p>
          <w:p w14:paraId="7B2BA582" w14:textId="77777777" w:rsidR="00F032AA" w:rsidRPr="00F032AA" w:rsidRDefault="00F032AA" w:rsidP="00F0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204EDB94" w14:textId="0E09FF33" w:rsidR="00062470" w:rsidRPr="004323D4" w:rsidRDefault="00E10A13"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r>
              <w:rPr>
                <w:rFonts w:cstheme="minorHAnsi"/>
                <w:b/>
              </w:rPr>
              <w:t xml:space="preserve">6.- </w:t>
            </w:r>
            <w:r w:rsidR="00062470" w:rsidRPr="004323D4">
              <w:rPr>
                <w:rFonts w:cstheme="minorHAnsi"/>
                <w:b/>
              </w:rPr>
              <w:t xml:space="preserve">Escritos y solicitudes. </w:t>
            </w:r>
          </w:p>
          <w:p w14:paraId="297B0041" w14:textId="77777777" w:rsidR="00062470" w:rsidRPr="004323D4" w:rsidRDefault="00062470"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0C4A87D9" w14:textId="77777777" w:rsidR="00062470" w:rsidRPr="004323D4" w:rsidRDefault="00062470" w:rsidP="00062470">
            <w:pPr>
              <w:jc w:val="both"/>
              <w:rPr>
                <w:rFonts w:cstheme="minorHAnsi"/>
              </w:rPr>
            </w:pPr>
            <w:r w:rsidRPr="004323D4">
              <w:rPr>
                <w:rFonts w:cstheme="minorHAnsi"/>
              </w:rPr>
              <w:t xml:space="preserve">1.- Se analizan las diferentes solicitudes en </w:t>
            </w:r>
            <w:r w:rsidRPr="005C04D7">
              <w:rPr>
                <w:rFonts w:cstheme="minorHAnsi"/>
                <w:b/>
                <w:bCs/>
              </w:rPr>
              <w:t>materia urbanística</w:t>
            </w:r>
            <w:r w:rsidRPr="004323D4">
              <w:rPr>
                <w:rFonts w:cstheme="minorHAnsi"/>
              </w:rPr>
              <w:t xml:space="preserve"> desde la última sesión.</w:t>
            </w:r>
          </w:p>
          <w:p w14:paraId="2B6484EE" w14:textId="77777777" w:rsidR="00062470" w:rsidRPr="004323D4" w:rsidRDefault="00062470" w:rsidP="00062470">
            <w:pPr>
              <w:jc w:val="both"/>
              <w:rPr>
                <w:rFonts w:cstheme="minorHAnsi"/>
              </w:rPr>
            </w:pPr>
          </w:p>
          <w:p w14:paraId="224A4376" w14:textId="77777777" w:rsidR="00062470" w:rsidRPr="004323D4" w:rsidRDefault="00062470" w:rsidP="00062470">
            <w:pPr>
              <w:jc w:val="both"/>
              <w:rPr>
                <w:rFonts w:cstheme="minorHAnsi"/>
              </w:rPr>
            </w:pPr>
            <w:r w:rsidRPr="004323D4">
              <w:rPr>
                <w:rFonts w:cstheme="minorHAnsi"/>
              </w:rPr>
              <w:lastRenderedPageBreak/>
              <w:t xml:space="preserve">2.- Se analizan las diferentes solicitudes de </w:t>
            </w:r>
            <w:r w:rsidRPr="005C04D7">
              <w:rPr>
                <w:rFonts w:cstheme="minorHAnsi"/>
                <w:b/>
                <w:bCs/>
              </w:rPr>
              <w:t>modificación catastral y correspondiente liquidación de plusvalía</w:t>
            </w:r>
            <w:r w:rsidRPr="004323D4">
              <w:rPr>
                <w:rFonts w:cstheme="minorHAnsi"/>
              </w:rPr>
              <w:t>.</w:t>
            </w:r>
          </w:p>
          <w:p w14:paraId="6F011E10" w14:textId="77777777" w:rsidR="00062470" w:rsidRPr="004323D4" w:rsidRDefault="00062470" w:rsidP="00062470">
            <w:pPr>
              <w:jc w:val="both"/>
              <w:rPr>
                <w:rFonts w:cstheme="minorHAnsi"/>
              </w:rPr>
            </w:pPr>
          </w:p>
          <w:p w14:paraId="42401774" w14:textId="77777777" w:rsidR="008D319C" w:rsidRDefault="00062470" w:rsidP="00062470">
            <w:pPr>
              <w:jc w:val="both"/>
              <w:rPr>
                <w:rFonts w:cstheme="minorHAnsi"/>
              </w:rPr>
            </w:pPr>
            <w:r w:rsidRPr="004323D4">
              <w:rPr>
                <w:rFonts w:cstheme="minorHAnsi"/>
              </w:rPr>
              <w:t xml:space="preserve">3.- Se analiza </w:t>
            </w:r>
            <w:r w:rsidR="008D319C">
              <w:rPr>
                <w:rFonts w:cstheme="minorHAnsi"/>
              </w:rPr>
              <w:t xml:space="preserve">escrito de solicitud de ayuda de </w:t>
            </w:r>
            <w:r w:rsidR="008D319C" w:rsidRPr="00567CFA">
              <w:rPr>
                <w:rFonts w:cstheme="minorHAnsi"/>
                <w:b/>
                <w:bCs/>
              </w:rPr>
              <w:t xml:space="preserve">Nafarroa </w:t>
            </w:r>
            <w:proofErr w:type="spellStart"/>
            <w:r w:rsidR="008D319C" w:rsidRPr="00567CFA">
              <w:rPr>
                <w:rFonts w:cstheme="minorHAnsi"/>
                <w:b/>
                <w:bCs/>
              </w:rPr>
              <w:t>Oiñez</w:t>
            </w:r>
            <w:proofErr w:type="spellEnd"/>
            <w:r w:rsidR="008D319C" w:rsidRPr="00567CFA">
              <w:rPr>
                <w:rFonts w:cstheme="minorHAnsi"/>
                <w:b/>
                <w:bCs/>
              </w:rPr>
              <w:t xml:space="preserve"> 2024</w:t>
            </w:r>
            <w:r w:rsidR="008D319C">
              <w:rPr>
                <w:rFonts w:cstheme="minorHAnsi"/>
              </w:rPr>
              <w:t>.</w:t>
            </w:r>
          </w:p>
          <w:p w14:paraId="7E9B4445" w14:textId="6480B0AA" w:rsidR="00315A66" w:rsidRDefault="008D319C" w:rsidP="00062470">
            <w:pPr>
              <w:jc w:val="both"/>
              <w:rPr>
                <w:rFonts w:cstheme="minorHAnsi"/>
              </w:rPr>
            </w:pPr>
            <w:r>
              <w:rPr>
                <w:rFonts w:cstheme="minorHAnsi"/>
              </w:rPr>
              <w:t>El alcalde expone que</w:t>
            </w:r>
            <w:r w:rsidR="00B51F9E">
              <w:rPr>
                <w:rFonts w:cstheme="minorHAnsi"/>
              </w:rPr>
              <w:t>,</w:t>
            </w:r>
            <w:r>
              <w:rPr>
                <w:rFonts w:cstheme="minorHAnsi"/>
              </w:rPr>
              <w:t xml:space="preserve"> como todos los años</w:t>
            </w:r>
            <w:r w:rsidR="00B51F9E">
              <w:rPr>
                <w:rFonts w:cstheme="minorHAnsi"/>
              </w:rPr>
              <w:t>,</w:t>
            </w:r>
            <w:r>
              <w:rPr>
                <w:rFonts w:cstheme="minorHAnsi"/>
              </w:rPr>
              <w:t xml:space="preserve"> hay una partida presupuestaria por importe de 200 euros prevista en el presupuesto de 2024 ahora aprobado inicialmente.</w:t>
            </w:r>
            <w:r w:rsidR="00062470" w:rsidRPr="004323D4">
              <w:rPr>
                <w:rFonts w:cstheme="minorHAnsi"/>
              </w:rPr>
              <w:t xml:space="preserve"> </w:t>
            </w:r>
          </w:p>
          <w:p w14:paraId="2DF72F0F" w14:textId="77777777" w:rsidR="00315A66" w:rsidRDefault="00315A66" w:rsidP="00062470">
            <w:pPr>
              <w:jc w:val="both"/>
              <w:rPr>
                <w:rFonts w:cstheme="minorHAnsi"/>
              </w:rPr>
            </w:pPr>
          </w:p>
          <w:p w14:paraId="35528CAF" w14:textId="76327792" w:rsidR="00062470" w:rsidRPr="004323D4" w:rsidRDefault="00315A66" w:rsidP="00062470">
            <w:pPr>
              <w:jc w:val="both"/>
              <w:rPr>
                <w:rFonts w:cstheme="minorHAnsi"/>
              </w:rPr>
            </w:pPr>
            <w:r>
              <w:rPr>
                <w:rFonts w:cstheme="minorHAnsi"/>
              </w:rPr>
              <w:t xml:space="preserve">Por tanto, </w:t>
            </w:r>
            <w:r w:rsidRPr="00315A66">
              <w:rPr>
                <w:rFonts w:cstheme="minorHAnsi"/>
                <w:b/>
                <w:bCs/>
              </w:rPr>
              <w:t>s</w:t>
            </w:r>
            <w:r w:rsidR="00062470" w:rsidRPr="00315A66">
              <w:rPr>
                <w:rFonts w:cstheme="minorHAnsi"/>
                <w:b/>
                <w:bCs/>
              </w:rPr>
              <w:t>e acuerda por unanimidad</w:t>
            </w:r>
            <w:r w:rsidR="00062470" w:rsidRPr="004323D4">
              <w:rPr>
                <w:rFonts w:cstheme="minorHAnsi"/>
              </w:rPr>
              <w:t>,</w:t>
            </w:r>
          </w:p>
          <w:p w14:paraId="4B1690DE" w14:textId="77777777" w:rsidR="00062470" w:rsidRDefault="00062470" w:rsidP="00062470">
            <w:pPr>
              <w:jc w:val="both"/>
              <w:rPr>
                <w:rFonts w:cstheme="minorHAnsi"/>
              </w:rPr>
            </w:pPr>
          </w:p>
          <w:p w14:paraId="454642CF" w14:textId="160BACA1" w:rsidR="008D319C" w:rsidRDefault="008D319C" w:rsidP="00062470">
            <w:pPr>
              <w:pStyle w:val="Prrafodelista"/>
              <w:numPr>
                <w:ilvl w:val="0"/>
                <w:numId w:val="52"/>
              </w:numPr>
              <w:jc w:val="both"/>
              <w:rPr>
                <w:rFonts w:cstheme="minorHAnsi"/>
              </w:rPr>
            </w:pPr>
            <w:r>
              <w:rPr>
                <w:rFonts w:cstheme="minorHAnsi"/>
              </w:rPr>
              <w:t xml:space="preserve">Conceder ayuda por importe máximo de 200 euros con cargo a la partida presupuestaria 3350 4820002 “Nafarroa </w:t>
            </w:r>
            <w:proofErr w:type="spellStart"/>
            <w:r>
              <w:rPr>
                <w:rFonts w:cstheme="minorHAnsi"/>
              </w:rPr>
              <w:t>Oiñez</w:t>
            </w:r>
            <w:proofErr w:type="spellEnd"/>
            <w:r>
              <w:rPr>
                <w:rFonts w:cstheme="minorHAnsi"/>
              </w:rPr>
              <w:t>”.</w:t>
            </w:r>
            <w:r w:rsidR="00AD233B">
              <w:rPr>
                <w:rFonts w:cstheme="minorHAnsi"/>
              </w:rPr>
              <w:t xml:space="preserve"> El pago se realizará una vez se apruebe definitivamente el presupuesto de 2024 así como las bases de ejecución </w:t>
            </w:r>
            <w:proofErr w:type="gramStart"/>
            <w:r w:rsidR="00AD233B">
              <w:rPr>
                <w:rFonts w:cstheme="minorHAnsi"/>
              </w:rPr>
              <w:t>del mismo</w:t>
            </w:r>
            <w:proofErr w:type="gramEnd"/>
            <w:r w:rsidR="00AD233B">
              <w:rPr>
                <w:rFonts w:cstheme="minorHAnsi"/>
              </w:rPr>
              <w:t>.</w:t>
            </w:r>
          </w:p>
          <w:p w14:paraId="1FEC3BDF" w14:textId="5457E929" w:rsidR="00B51F9E" w:rsidRDefault="00AD233B" w:rsidP="00062470">
            <w:pPr>
              <w:pStyle w:val="Prrafodelista"/>
              <w:numPr>
                <w:ilvl w:val="0"/>
                <w:numId w:val="52"/>
              </w:numPr>
              <w:jc w:val="both"/>
              <w:rPr>
                <w:rFonts w:cstheme="minorHAnsi"/>
              </w:rPr>
            </w:pPr>
            <w:r>
              <w:rPr>
                <w:rFonts w:cstheme="minorHAnsi"/>
              </w:rPr>
              <w:t>Firmar</w:t>
            </w:r>
            <w:r w:rsidR="00B51F9E">
              <w:rPr>
                <w:rFonts w:cstheme="minorHAnsi"/>
              </w:rPr>
              <w:t xml:space="preserve"> el convenio correspondiente.</w:t>
            </w:r>
          </w:p>
          <w:p w14:paraId="3BC81E35" w14:textId="7EF5E205" w:rsidR="00AD233B" w:rsidRPr="00AD233B" w:rsidRDefault="00AD233B" w:rsidP="00AD233B">
            <w:pPr>
              <w:pStyle w:val="Prrafodelista"/>
              <w:numPr>
                <w:ilvl w:val="0"/>
                <w:numId w:val="52"/>
              </w:numPr>
              <w:spacing w:after="240" w:line="300" w:lineRule="atLeast"/>
              <w:jc w:val="both"/>
              <w:rPr>
                <w:rFonts w:cstheme="minorHAnsi"/>
              </w:rPr>
            </w:pPr>
            <w:r w:rsidRPr="008D319C">
              <w:rPr>
                <w:rFonts w:cstheme="minorHAnsi"/>
              </w:rPr>
              <w:t xml:space="preserve">Dar traslado </w:t>
            </w:r>
            <w:r>
              <w:rPr>
                <w:rFonts w:cstheme="minorHAnsi"/>
              </w:rPr>
              <w:t>de dicho acuerdo a las personas interesadas</w:t>
            </w:r>
            <w:r w:rsidRPr="008D319C">
              <w:rPr>
                <w:rFonts w:cstheme="minorHAnsi"/>
              </w:rPr>
              <w:t>.</w:t>
            </w:r>
          </w:p>
          <w:p w14:paraId="6F21EF28" w14:textId="4DA416CE" w:rsidR="005C04D7" w:rsidRDefault="005C04D7" w:rsidP="005C04D7">
            <w:pPr>
              <w:jc w:val="both"/>
              <w:rPr>
                <w:rFonts w:cstheme="minorHAnsi"/>
              </w:rPr>
            </w:pPr>
            <w:r>
              <w:rPr>
                <w:rFonts w:cstheme="minorHAnsi"/>
              </w:rPr>
              <w:t xml:space="preserve">4.- </w:t>
            </w:r>
            <w:r w:rsidR="00567CFA">
              <w:rPr>
                <w:rFonts w:cstheme="minorHAnsi"/>
              </w:rPr>
              <w:t xml:space="preserve">El </w:t>
            </w:r>
            <w:r w:rsidR="00567CFA" w:rsidRPr="007D7F38">
              <w:rPr>
                <w:rFonts w:cstheme="minorHAnsi"/>
                <w:b/>
                <w:bCs/>
              </w:rPr>
              <w:t>Concejo de Oieregi</w:t>
            </w:r>
            <w:r w:rsidR="00567CFA">
              <w:rPr>
                <w:rFonts w:cstheme="minorHAnsi"/>
              </w:rPr>
              <w:t xml:space="preserve"> presenta dos presupuestos por importe de 3025 euros y 6.588 euros más IVA con el objeto de realizar las obras correspondientes al </w:t>
            </w:r>
            <w:r w:rsidR="00567CFA" w:rsidRPr="007D7F38">
              <w:rPr>
                <w:rFonts w:cstheme="minorHAnsi"/>
                <w:b/>
                <w:bCs/>
              </w:rPr>
              <w:t>enganche a la potabilizadora de Narbarte y Legasa</w:t>
            </w:r>
            <w:r w:rsidR="00567CFA">
              <w:rPr>
                <w:rFonts w:cstheme="minorHAnsi"/>
              </w:rPr>
              <w:t xml:space="preserve"> para lo cual solicita ayuda económica al Ayuntamiento de Bertizarana.</w:t>
            </w:r>
          </w:p>
          <w:p w14:paraId="6186758B" w14:textId="77777777" w:rsidR="00F032AA" w:rsidRDefault="00F032AA" w:rsidP="005C04D7">
            <w:pPr>
              <w:jc w:val="both"/>
              <w:rPr>
                <w:rFonts w:cstheme="minorHAnsi"/>
              </w:rPr>
            </w:pPr>
          </w:p>
          <w:p w14:paraId="19AF35D0" w14:textId="0D5D40A8" w:rsidR="00F032AA" w:rsidRDefault="00F032AA" w:rsidP="005C04D7">
            <w:pPr>
              <w:jc w:val="both"/>
              <w:rPr>
                <w:rFonts w:cstheme="minorHAnsi"/>
                <w:b/>
                <w:bCs/>
              </w:rPr>
            </w:pPr>
            <w:r>
              <w:rPr>
                <w:rFonts w:cstheme="minorHAnsi"/>
              </w:rPr>
              <w:t xml:space="preserve">Analizada la solicitud, </w:t>
            </w:r>
            <w:r w:rsidRPr="007D7F38">
              <w:rPr>
                <w:rFonts w:cstheme="minorHAnsi"/>
                <w:b/>
                <w:bCs/>
              </w:rPr>
              <w:t>se acuerda por unanimidad,</w:t>
            </w:r>
          </w:p>
          <w:p w14:paraId="3F7F009D" w14:textId="77777777" w:rsidR="00862159" w:rsidRPr="007D7F38" w:rsidRDefault="00862159" w:rsidP="005C04D7">
            <w:pPr>
              <w:jc w:val="both"/>
              <w:rPr>
                <w:rFonts w:cstheme="minorHAnsi"/>
                <w:b/>
                <w:bCs/>
              </w:rPr>
            </w:pPr>
          </w:p>
          <w:p w14:paraId="15C73D4B" w14:textId="77777777" w:rsidR="00980FC5" w:rsidRDefault="00862159" w:rsidP="005C04D7">
            <w:pPr>
              <w:jc w:val="both"/>
              <w:rPr>
                <w:rFonts w:cstheme="minorHAnsi"/>
              </w:rPr>
            </w:pPr>
            <w:r>
              <w:rPr>
                <w:rFonts w:cstheme="minorHAnsi"/>
              </w:rPr>
              <w:t xml:space="preserve">1.- Conceder la ayuda solicitada por importe máximo de 4000 euros que se realizará mediante pago único una vez realizados los trabajos mencionados, previa presentación de las facturas correspondientes y previa presentación del documento acreditativo del pago de dichas facturas. </w:t>
            </w:r>
          </w:p>
          <w:p w14:paraId="355CFB18" w14:textId="77777777" w:rsidR="00980FC5" w:rsidRDefault="00980FC5" w:rsidP="005C04D7">
            <w:pPr>
              <w:jc w:val="both"/>
              <w:rPr>
                <w:rFonts w:cstheme="minorHAnsi"/>
              </w:rPr>
            </w:pPr>
          </w:p>
          <w:p w14:paraId="1FEFCD4F" w14:textId="17871C7F" w:rsidR="00567CFA" w:rsidRDefault="00862159" w:rsidP="005C04D7">
            <w:pPr>
              <w:jc w:val="both"/>
              <w:rPr>
                <w:rFonts w:cstheme="minorHAnsi"/>
              </w:rPr>
            </w:pPr>
            <w:r>
              <w:rPr>
                <w:rFonts w:cstheme="minorHAnsi"/>
              </w:rPr>
              <w:lastRenderedPageBreak/>
              <w:t xml:space="preserve">Si el importe del gasto realizado fuera mejor, la ayuda concedida se ajustará a los trabajos realmente realizados y </w:t>
            </w:r>
            <w:r w:rsidR="00403DBB">
              <w:rPr>
                <w:rFonts w:cstheme="minorHAnsi"/>
              </w:rPr>
              <w:t>justiciados</w:t>
            </w:r>
            <w:r>
              <w:rPr>
                <w:rFonts w:cstheme="minorHAnsi"/>
              </w:rPr>
              <w:t>.</w:t>
            </w:r>
          </w:p>
          <w:p w14:paraId="0BBCF4DA" w14:textId="77777777" w:rsidR="00F511BD" w:rsidRDefault="00F511BD" w:rsidP="005C04D7">
            <w:pPr>
              <w:jc w:val="both"/>
              <w:rPr>
                <w:rFonts w:cstheme="minorHAnsi"/>
              </w:rPr>
            </w:pPr>
          </w:p>
          <w:p w14:paraId="09104C6A" w14:textId="7BAD6FD3" w:rsidR="00403DBB" w:rsidRDefault="00F511BD" w:rsidP="005C04D7">
            <w:pPr>
              <w:jc w:val="both"/>
              <w:rPr>
                <w:rFonts w:cstheme="minorHAnsi"/>
              </w:rPr>
            </w:pPr>
            <w:r>
              <w:rPr>
                <w:rFonts w:cstheme="minorHAnsi"/>
              </w:rPr>
              <w:t>En el caso de que el beneficiario no justifique adecuadamente la realización de la obra, y en los supuestos previstos en la Ley 38/2003 de 17 de noviembre General de Subvenciones se procederá a solicitar el reintegro total o parcial de la ayuda abonada y de los intereses de demora correspondientes.</w:t>
            </w:r>
          </w:p>
          <w:p w14:paraId="316BDBB8" w14:textId="77777777" w:rsidR="00980FC5" w:rsidRDefault="00980FC5" w:rsidP="005C04D7">
            <w:pPr>
              <w:jc w:val="both"/>
              <w:rPr>
                <w:rFonts w:cstheme="minorHAnsi"/>
              </w:rPr>
            </w:pPr>
          </w:p>
          <w:p w14:paraId="4AD18AAB" w14:textId="1197853F" w:rsidR="00862159" w:rsidRDefault="00862159" w:rsidP="005C04D7">
            <w:pPr>
              <w:jc w:val="both"/>
              <w:rPr>
                <w:rFonts w:cstheme="minorHAnsi"/>
              </w:rPr>
            </w:pPr>
            <w:r>
              <w:rPr>
                <w:rFonts w:cstheme="minorHAnsi"/>
              </w:rPr>
              <w:t xml:space="preserve">2.- Aprobar la </w:t>
            </w:r>
            <w:r w:rsidRPr="00386850">
              <w:rPr>
                <w:rFonts w:cstheme="minorHAnsi"/>
                <w:b/>
                <w:bCs/>
              </w:rPr>
              <w:t>modificación presupuestaria número 1 (crédito extraordinario) por importe de 4000 euros</w:t>
            </w:r>
            <w:r>
              <w:rPr>
                <w:rFonts w:cstheme="minorHAnsi"/>
              </w:rPr>
              <w:t xml:space="preserve"> correspondientes a la partida </w:t>
            </w:r>
            <w:r w:rsidR="00A47AAC">
              <w:rPr>
                <w:rFonts w:cstheme="minorHAnsi"/>
              </w:rPr>
              <w:t>9420 7680001</w:t>
            </w:r>
            <w:r>
              <w:rPr>
                <w:rFonts w:cstheme="minorHAnsi"/>
              </w:rPr>
              <w:t>“obras de enganche a la potabilizadora de Narbarte y Legasa” con cargo a</w:t>
            </w:r>
            <w:r w:rsidR="00A47AAC">
              <w:rPr>
                <w:rFonts w:cstheme="minorHAnsi"/>
              </w:rPr>
              <w:t xml:space="preserve"> la partida 8670000</w:t>
            </w:r>
            <w:r>
              <w:rPr>
                <w:rFonts w:cstheme="minorHAnsi"/>
              </w:rPr>
              <w:t xml:space="preserve"> remanente de tesorería para gastos generales del Ayuntamiento de Bertizarana.</w:t>
            </w:r>
          </w:p>
          <w:p w14:paraId="32F07FF2" w14:textId="77777777" w:rsidR="00386850" w:rsidRDefault="00386850" w:rsidP="005C04D7">
            <w:pPr>
              <w:jc w:val="both"/>
              <w:rPr>
                <w:rFonts w:cstheme="minorHAnsi"/>
              </w:rPr>
            </w:pPr>
          </w:p>
          <w:p w14:paraId="1378C2B4" w14:textId="3473B08A" w:rsidR="00386850" w:rsidRDefault="00386850" w:rsidP="005C04D7">
            <w:pPr>
              <w:jc w:val="both"/>
              <w:rPr>
                <w:rFonts w:cstheme="minorHAnsi"/>
              </w:rPr>
            </w:pPr>
            <w:r>
              <w:rPr>
                <w:rFonts w:cstheme="minorHAnsi"/>
              </w:rPr>
              <w:t xml:space="preserve">3.- Se firmará el convenio correspondiente con el Concejo de Oieregi reservándose el Ayuntamiento de Bertizarana el derecho a solicitar cuanta información sea necesaria </w:t>
            </w:r>
            <w:proofErr w:type="gramStart"/>
            <w:r>
              <w:rPr>
                <w:rFonts w:cstheme="minorHAnsi"/>
              </w:rPr>
              <w:t>en</w:t>
            </w:r>
            <w:r w:rsidR="00A13843">
              <w:rPr>
                <w:rFonts w:cstheme="minorHAnsi"/>
              </w:rPr>
              <w:t xml:space="preserve"> relación a</w:t>
            </w:r>
            <w:proofErr w:type="gramEnd"/>
            <w:r w:rsidR="00A13843">
              <w:rPr>
                <w:rFonts w:cstheme="minorHAnsi"/>
              </w:rPr>
              <w:t xml:space="preserve"> la</w:t>
            </w:r>
            <w:r>
              <w:rPr>
                <w:rFonts w:cstheme="minorHAnsi"/>
              </w:rPr>
              <w:t xml:space="preserve"> realización </w:t>
            </w:r>
            <w:r w:rsidR="00A13843">
              <w:rPr>
                <w:rFonts w:cstheme="minorHAnsi"/>
              </w:rPr>
              <w:t>de</w:t>
            </w:r>
            <w:r>
              <w:rPr>
                <w:rFonts w:cstheme="minorHAnsi"/>
              </w:rPr>
              <w:t xml:space="preserve"> la obra de referencia, así como la facultad de inspección de su ejecución. El Concejo de Oieregi deberá cumplir con los requisitos establecidos en la Ley 38/2003 de 17 de noviembre General de Subvenciones</w:t>
            </w:r>
            <w:r w:rsidR="00CA2685">
              <w:rPr>
                <w:rFonts w:cstheme="minorHAnsi"/>
              </w:rPr>
              <w:t>.</w:t>
            </w:r>
          </w:p>
          <w:p w14:paraId="365D7709" w14:textId="77777777" w:rsidR="00CA2685" w:rsidRDefault="00CA2685" w:rsidP="005C04D7">
            <w:pPr>
              <w:jc w:val="both"/>
              <w:rPr>
                <w:rFonts w:cstheme="minorHAnsi"/>
              </w:rPr>
            </w:pPr>
          </w:p>
          <w:p w14:paraId="02D567B0" w14:textId="03010D02" w:rsidR="00CA2685" w:rsidRPr="005C04D7" w:rsidRDefault="00CA2685" w:rsidP="005C04D7">
            <w:pPr>
              <w:jc w:val="both"/>
              <w:rPr>
                <w:rFonts w:cstheme="minorHAnsi"/>
              </w:rPr>
            </w:pPr>
            <w:r>
              <w:rPr>
                <w:rFonts w:cstheme="minorHAnsi"/>
              </w:rPr>
              <w:t>4.- Dar traslado del presente acuerdo al Concejo de Oieregi a los efectos oportunos.</w:t>
            </w:r>
          </w:p>
          <w:p w14:paraId="530EA3F5" w14:textId="77777777" w:rsidR="00062470" w:rsidRPr="004323D4" w:rsidRDefault="00062470" w:rsidP="00062470">
            <w:pPr>
              <w:jc w:val="both"/>
              <w:rPr>
                <w:rFonts w:cstheme="minorHAnsi"/>
              </w:rPr>
            </w:pPr>
          </w:p>
          <w:p w14:paraId="0508CEF5" w14:textId="6C4D3949" w:rsidR="00062470" w:rsidRDefault="004770C3"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iCs/>
              </w:rPr>
            </w:pPr>
            <w:r>
              <w:rPr>
                <w:rFonts w:cstheme="minorHAnsi"/>
                <w:b/>
                <w:bCs/>
                <w:iCs/>
              </w:rPr>
              <w:t>7</w:t>
            </w:r>
            <w:r w:rsidR="00062470" w:rsidRPr="004323D4">
              <w:rPr>
                <w:rFonts w:cstheme="minorHAnsi"/>
                <w:b/>
                <w:bCs/>
                <w:iCs/>
              </w:rPr>
              <w:t>.- Resoluciones.</w:t>
            </w:r>
          </w:p>
          <w:p w14:paraId="3A4565F1" w14:textId="77777777" w:rsidR="0086216B" w:rsidRPr="004323D4" w:rsidRDefault="0086216B" w:rsidP="0006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i/>
              </w:rPr>
            </w:pPr>
          </w:p>
          <w:p w14:paraId="70433AC1" w14:textId="365D395C" w:rsidR="004770C3" w:rsidRDefault="004770C3" w:rsidP="00062470">
            <w:pPr>
              <w:spacing w:after="150"/>
              <w:ind w:right="567"/>
              <w:jc w:val="both"/>
              <w:rPr>
                <w:rFonts w:cstheme="minorHAnsi"/>
              </w:rPr>
            </w:pPr>
            <w:r>
              <w:rPr>
                <w:rFonts w:cstheme="minorHAnsi"/>
              </w:rPr>
              <w:t>Se analizan las resoluciones</w:t>
            </w:r>
            <w:r w:rsidR="007554B1">
              <w:rPr>
                <w:rFonts w:cstheme="minorHAnsi"/>
              </w:rPr>
              <w:t xml:space="preserve"> dictadas</w:t>
            </w:r>
            <w:r>
              <w:rPr>
                <w:rFonts w:cstheme="minorHAnsi"/>
              </w:rPr>
              <w:t xml:space="preserve"> desde la última sesión ordinaria. En concreto:</w:t>
            </w:r>
          </w:p>
          <w:p w14:paraId="3E9E4C93" w14:textId="77777777" w:rsidR="004770C3" w:rsidRDefault="004770C3" w:rsidP="00062470">
            <w:pPr>
              <w:spacing w:after="150"/>
              <w:ind w:right="567"/>
              <w:jc w:val="both"/>
              <w:rPr>
                <w:rFonts w:cstheme="minorHAnsi"/>
              </w:rPr>
            </w:pPr>
            <w:r>
              <w:rPr>
                <w:rFonts w:cstheme="minorHAnsi"/>
              </w:rPr>
              <w:t>1.- Respecto a 2023: las correspondientes a las 124/2023 y siguientes.</w:t>
            </w:r>
          </w:p>
          <w:p w14:paraId="0E28B521" w14:textId="7223BF72" w:rsidR="004770C3" w:rsidRPr="004323D4" w:rsidRDefault="004770C3" w:rsidP="00062470">
            <w:pPr>
              <w:spacing w:after="150"/>
              <w:ind w:right="567"/>
              <w:jc w:val="both"/>
              <w:rPr>
                <w:rFonts w:cstheme="minorHAnsi"/>
              </w:rPr>
            </w:pPr>
            <w:r>
              <w:rPr>
                <w:rFonts w:cstheme="minorHAnsi"/>
              </w:rPr>
              <w:lastRenderedPageBreak/>
              <w:t>2.- Respecto a 2024: las correspondientes a la 1/2024 hasta la 41/2024.</w:t>
            </w:r>
          </w:p>
          <w:p w14:paraId="2ACF0EEA" w14:textId="77777777" w:rsidR="00AB3CE0" w:rsidRDefault="0086216B" w:rsidP="00AB3CE0">
            <w:pPr>
              <w:pStyle w:val="foral-f-parrafo-c"/>
              <w:shd w:val="clear" w:color="auto" w:fill="FFFFFF"/>
              <w:jc w:val="both"/>
              <w:rPr>
                <w:rFonts w:asciiTheme="minorHAnsi" w:hAnsiTheme="minorHAnsi" w:cstheme="minorHAnsi"/>
                <w:b/>
                <w:sz w:val="22"/>
                <w:szCs w:val="22"/>
              </w:rPr>
            </w:pPr>
            <w:r>
              <w:rPr>
                <w:rFonts w:asciiTheme="minorHAnsi" w:hAnsiTheme="minorHAnsi" w:cstheme="minorHAnsi"/>
                <w:b/>
                <w:sz w:val="22"/>
                <w:szCs w:val="22"/>
              </w:rPr>
              <w:t>8</w:t>
            </w:r>
            <w:r w:rsidR="00062470" w:rsidRPr="004323D4">
              <w:rPr>
                <w:rFonts w:asciiTheme="minorHAnsi" w:hAnsiTheme="minorHAnsi" w:cstheme="minorHAnsi"/>
                <w:b/>
                <w:sz w:val="22"/>
                <w:szCs w:val="22"/>
              </w:rPr>
              <w:t>.- Informativos.</w:t>
            </w:r>
          </w:p>
          <w:p w14:paraId="4EF3B1D9" w14:textId="6F2CF565" w:rsidR="00165E03" w:rsidRPr="00165E03" w:rsidRDefault="00062470" w:rsidP="00AB3CE0">
            <w:pPr>
              <w:pStyle w:val="foral-f-parrafo-c"/>
              <w:shd w:val="clear" w:color="auto" w:fill="FFFFFF"/>
              <w:jc w:val="both"/>
              <w:rPr>
                <w:rFonts w:asciiTheme="minorHAnsi" w:hAnsiTheme="minorHAnsi" w:cstheme="minorHAnsi"/>
                <w:sz w:val="22"/>
                <w:szCs w:val="22"/>
              </w:rPr>
            </w:pPr>
            <w:r w:rsidRPr="004323D4">
              <w:rPr>
                <w:rFonts w:asciiTheme="minorHAnsi" w:hAnsiTheme="minorHAnsi" w:cstheme="minorHAnsi"/>
                <w:sz w:val="22"/>
                <w:szCs w:val="22"/>
              </w:rPr>
              <w:t>1</w:t>
            </w:r>
            <w:r w:rsidR="0086216B">
              <w:rPr>
                <w:rFonts w:asciiTheme="minorHAnsi" w:hAnsiTheme="minorHAnsi" w:cstheme="minorHAnsi"/>
                <w:sz w:val="22"/>
                <w:szCs w:val="22"/>
              </w:rPr>
              <w:t xml:space="preserve">.- Se analizan las diferentes comunicaciones y notificaciones recibidas del Gobierno de Navarra, así como de la Confederación Hidrográfica del Cantábrico. En especial la </w:t>
            </w:r>
            <w:r w:rsidR="00165E03">
              <w:rPr>
                <w:rFonts w:asciiTheme="minorHAnsi" w:hAnsiTheme="minorHAnsi" w:cstheme="minorHAnsi"/>
                <w:sz w:val="22"/>
                <w:szCs w:val="22"/>
              </w:rPr>
              <w:t xml:space="preserve">resolución 144/2024 de 14 de marzo del </w:t>
            </w:r>
            <w:r w:rsidR="00340749">
              <w:rPr>
                <w:rFonts w:asciiTheme="minorHAnsi" w:hAnsiTheme="minorHAnsi" w:cstheme="minorHAnsi"/>
                <w:sz w:val="22"/>
                <w:szCs w:val="22"/>
              </w:rPr>
              <w:t>director general</w:t>
            </w:r>
            <w:r w:rsidR="00165E03">
              <w:rPr>
                <w:rFonts w:asciiTheme="minorHAnsi" w:hAnsiTheme="minorHAnsi" w:cstheme="minorHAnsi"/>
                <w:sz w:val="22"/>
                <w:szCs w:val="22"/>
              </w:rPr>
              <w:t xml:space="preserve"> de Administración Local y Despoblación por la que se inicia de oficio el expediente de extinción del Concejo de Narbarte, previa audiencia </w:t>
            </w:r>
            <w:proofErr w:type="gramStart"/>
            <w:r w:rsidR="00165E03">
              <w:rPr>
                <w:rFonts w:asciiTheme="minorHAnsi" w:hAnsiTheme="minorHAnsi" w:cstheme="minorHAnsi"/>
                <w:sz w:val="22"/>
                <w:szCs w:val="22"/>
              </w:rPr>
              <w:t>del mismo</w:t>
            </w:r>
            <w:proofErr w:type="gramEnd"/>
            <w:r w:rsidR="00165E03">
              <w:rPr>
                <w:rFonts w:asciiTheme="minorHAnsi" w:hAnsiTheme="minorHAnsi" w:cstheme="minorHAnsi"/>
                <w:sz w:val="22"/>
                <w:szCs w:val="22"/>
              </w:rPr>
              <w:t xml:space="preserve"> y del Ayuntamiento de Bertizarana afectado que se ha sometido a información pública.</w:t>
            </w:r>
          </w:p>
          <w:p w14:paraId="1E5F1AF0" w14:textId="30D9F3FF" w:rsidR="00850359" w:rsidRDefault="00165E03" w:rsidP="00062470">
            <w:pPr>
              <w:jc w:val="both"/>
              <w:rPr>
                <w:rFonts w:cstheme="minorHAnsi"/>
              </w:rPr>
            </w:pPr>
            <w:r>
              <w:rPr>
                <w:rFonts w:cstheme="minorHAnsi"/>
              </w:rPr>
              <w:t>2</w:t>
            </w:r>
            <w:r w:rsidR="00062470" w:rsidRPr="004323D4">
              <w:rPr>
                <w:rFonts w:cstheme="minorHAnsi"/>
              </w:rPr>
              <w:t xml:space="preserve">.- El alcalde informa </w:t>
            </w:r>
            <w:r w:rsidR="00060F3A">
              <w:rPr>
                <w:rFonts w:cstheme="minorHAnsi"/>
              </w:rPr>
              <w:t>que se ha recibido recurso de alzada</w:t>
            </w:r>
            <w:r w:rsidR="001F57C1">
              <w:rPr>
                <w:rFonts w:cstheme="minorHAnsi"/>
              </w:rPr>
              <w:t xml:space="preserve"> 24-00250 ante el Tribunal Administrativo de Navarra</w:t>
            </w:r>
            <w:r w:rsidR="00060F3A">
              <w:rPr>
                <w:rFonts w:cstheme="minorHAnsi"/>
              </w:rPr>
              <w:t xml:space="preserve"> interpuesto por </w:t>
            </w:r>
            <w:r w:rsidR="00824B0C">
              <w:rPr>
                <w:rFonts w:cstheme="minorHAnsi"/>
              </w:rPr>
              <w:t>una vecina de Narbarte</w:t>
            </w:r>
            <w:r w:rsidR="00060F3A">
              <w:rPr>
                <w:rFonts w:cstheme="minorHAnsi"/>
              </w:rPr>
              <w:t xml:space="preserve"> contra la resolución de alcaldía del Ayuntamiento de Bertizarana de fecha 11 de enero de 2024</w:t>
            </w:r>
            <w:r w:rsidR="00850359">
              <w:rPr>
                <w:rFonts w:cstheme="minorHAnsi"/>
              </w:rPr>
              <w:t xml:space="preserve">. </w:t>
            </w:r>
          </w:p>
          <w:p w14:paraId="2BC7C218" w14:textId="77777777" w:rsidR="00850359" w:rsidRDefault="00850359" w:rsidP="00062470">
            <w:pPr>
              <w:jc w:val="both"/>
              <w:rPr>
                <w:rFonts w:cstheme="minorHAnsi"/>
              </w:rPr>
            </w:pPr>
          </w:p>
          <w:p w14:paraId="294E7520" w14:textId="12AB16DC" w:rsidR="00062470" w:rsidRDefault="00850359" w:rsidP="00062470">
            <w:pPr>
              <w:jc w:val="both"/>
              <w:rPr>
                <w:rFonts w:cstheme="minorHAnsi"/>
              </w:rPr>
            </w:pPr>
            <w:r>
              <w:rPr>
                <w:rFonts w:cstheme="minorHAnsi"/>
              </w:rPr>
              <w:t>En dicha resolución, el Ayuntamiento de Bertizarana resolvió</w:t>
            </w:r>
            <w:r w:rsidR="00060F3A">
              <w:rPr>
                <w:rFonts w:cstheme="minorHAnsi"/>
              </w:rPr>
              <w:t xml:space="preserve"> la remisión del escrito de reclamación de responsabilidad patrimonial por caída en vía pública al Gobierno de Navarra por entender el Ayuntamiento que no </w:t>
            </w:r>
            <w:r w:rsidR="00824B0C">
              <w:rPr>
                <w:rFonts w:cstheme="minorHAnsi"/>
              </w:rPr>
              <w:t>era</w:t>
            </w:r>
            <w:r w:rsidR="00060F3A">
              <w:rPr>
                <w:rFonts w:cstheme="minorHAnsi"/>
              </w:rPr>
              <w:t xml:space="preserve"> competente para su resolución ya que dicha caída tuvo lugar fuera del casco urbano</w:t>
            </w:r>
            <w:r w:rsidR="00062470" w:rsidRPr="004323D4">
              <w:rPr>
                <w:rFonts w:cstheme="minorHAnsi"/>
              </w:rPr>
              <w:t>.</w:t>
            </w:r>
          </w:p>
          <w:p w14:paraId="27EA756D" w14:textId="77777777" w:rsidR="00850359" w:rsidRDefault="00850359" w:rsidP="00062470">
            <w:pPr>
              <w:jc w:val="both"/>
              <w:rPr>
                <w:rFonts w:cstheme="minorHAnsi"/>
              </w:rPr>
            </w:pPr>
          </w:p>
          <w:p w14:paraId="022321A4" w14:textId="05BBC005" w:rsidR="00850359" w:rsidRPr="004323D4" w:rsidRDefault="00850359" w:rsidP="00062470">
            <w:pPr>
              <w:jc w:val="both"/>
              <w:rPr>
                <w:rFonts w:cstheme="minorHAnsi"/>
              </w:rPr>
            </w:pPr>
            <w:r>
              <w:rPr>
                <w:rFonts w:cstheme="minorHAnsi"/>
              </w:rPr>
              <w:t xml:space="preserve">El alcalde informa que el Ayuntamiento de Bertizarana tiene un plazo de un mes para remitir el </w:t>
            </w:r>
            <w:r w:rsidR="00824B0C">
              <w:rPr>
                <w:rFonts w:cstheme="minorHAnsi"/>
              </w:rPr>
              <w:t>expediente,</w:t>
            </w:r>
            <w:r>
              <w:rPr>
                <w:rFonts w:cstheme="minorHAnsi"/>
              </w:rPr>
              <w:t xml:space="preserve"> así como las alegaciones correspondientes que </w:t>
            </w:r>
            <w:r w:rsidR="00824B0C">
              <w:rPr>
                <w:rFonts w:cstheme="minorHAnsi"/>
              </w:rPr>
              <w:t>reproducirán lo ya expuesto en la resolución de alcaldía recurrida.</w:t>
            </w:r>
          </w:p>
          <w:p w14:paraId="7CD033B1" w14:textId="77777777" w:rsidR="00062470" w:rsidRPr="004323D4" w:rsidRDefault="00062470" w:rsidP="00062470">
            <w:pPr>
              <w:jc w:val="both"/>
              <w:rPr>
                <w:rFonts w:cstheme="minorHAnsi"/>
              </w:rPr>
            </w:pPr>
          </w:p>
          <w:p w14:paraId="404D536F" w14:textId="77777777" w:rsidR="00750240" w:rsidRDefault="00824B0C"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9</w:t>
            </w:r>
            <w:r w:rsidR="00062470" w:rsidRPr="004323D4">
              <w:rPr>
                <w:rFonts w:asciiTheme="minorHAnsi" w:hAnsiTheme="minorHAnsi" w:cstheme="minorHAnsi"/>
                <w:b/>
                <w:sz w:val="22"/>
                <w:szCs w:val="22"/>
              </w:rPr>
              <w:t>.- Ruegos y preguntas</w:t>
            </w:r>
          </w:p>
          <w:p w14:paraId="48D16484" w14:textId="240A0647" w:rsidR="00A352CA" w:rsidRDefault="00062470" w:rsidP="00AB3CE0">
            <w:pPr>
              <w:pStyle w:val="foral-f-parrafo-c"/>
              <w:shd w:val="clear" w:color="auto" w:fill="FFFFFF"/>
              <w:spacing w:before="0" w:beforeAutospacing="0" w:after="240" w:afterAutospacing="0"/>
              <w:jc w:val="both"/>
              <w:rPr>
                <w:rFonts w:asciiTheme="minorHAnsi" w:hAnsiTheme="minorHAnsi" w:cstheme="minorHAnsi"/>
                <w:sz w:val="22"/>
                <w:szCs w:val="22"/>
              </w:rPr>
            </w:pPr>
            <w:r w:rsidRPr="004323D4">
              <w:rPr>
                <w:rFonts w:asciiTheme="minorHAnsi" w:hAnsiTheme="minorHAnsi" w:cstheme="minorHAnsi"/>
                <w:sz w:val="22"/>
                <w:szCs w:val="22"/>
              </w:rPr>
              <w:t xml:space="preserve">No habiendo más asuntos a tratar y siendo las </w:t>
            </w:r>
            <w:r w:rsidR="008028AB">
              <w:rPr>
                <w:rFonts w:asciiTheme="minorHAnsi" w:hAnsiTheme="minorHAnsi" w:cstheme="minorHAnsi"/>
                <w:sz w:val="22"/>
                <w:szCs w:val="22"/>
              </w:rPr>
              <w:t>11</w:t>
            </w:r>
            <w:r w:rsidRPr="004323D4">
              <w:rPr>
                <w:rFonts w:asciiTheme="minorHAnsi" w:hAnsiTheme="minorHAnsi" w:cstheme="minorHAnsi"/>
                <w:sz w:val="22"/>
                <w:szCs w:val="22"/>
              </w:rPr>
              <w:t>.</w:t>
            </w:r>
            <w:r w:rsidR="008028AB">
              <w:rPr>
                <w:rFonts w:asciiTheme="minorHAnsi" w:hAnsiTheme="minorHAnsi" w:cstheme="minorHAnsi"/>
                <w:sz w:val="22"/>
                <w:szCs w:val="22"/>
              </w:rPr>
              <w:t>25</w:t>
            </w:r>
            <w:r w:rsidRPr="004323D4">
              <w:rPr>
                <w:rFonts w:asciiTheme="minorHAnsi" w:hAnsiTheme="minorHAnsi" w:cstheme="minorHAnsi"/>
                <w:sz w:val="22"/>
                <w:szCs w:val="22"/>
              </w:rPr>
              <w:t xml:space="preserve"> horas, se levanta la presente acta que </w:t>
            </w:r>
            <w:r w:rsidRPr="004323D4">
              <w:rPr>
                <w:rFonts w:asciiTheme="minorHAnsi" w:hAnsiTheme="minorHAnsi" w:cstheme="minorHAnsi"/>
                <w:sz w:val="22"/>
                <w:szCs w:val="22"/>
              </w:rPr>
              <w:lastRenderedPageBreak/>
              <w:t>en prueba de conformidad firma conmigo el alcalde. Doy fe</w:t>
            </w:r>
            <w:r w:rsidR="00750240">
              <w:rPr>
                <w:rFonts w:asciiTheme="minorHAnsi" w:hAnsiTheme="minorHAnsi" w:cstheme="minorHAnsi"/>
                <w:sz w:val="22"/>
                <w:szCs w:val="22"/>
              </w:rPr>
              <w:t xml:space="preserve">. </w:t>
            </w:r>
          </w:p>
          <w:p w14:paraId="1A156836" w14:textId="7994A9B9" w:rsidR="00A352CA" w:rsidRDefault="00062470"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sz w:val="22"/>
                <w:szCs w:val="22"/>
              </w:rPr>
              <w:t xml:space="preserve">En Bertizarana a </w:t>
            </w:r>
            <w:r w:rsidR="00D7714A">
              <w:rPr>
                <w:rFonts w:asciiTheme="minorHAnsi" w:hAnsiTheme="minorHAnsi" w:cstheme="minorHAnsi"/>
                <w:sz w:val="22"/>
                <w:szCs w:val="22"/>
              </w:rPr>
              <w:t>22</w:t>
            </w:r>
            <w:r w:rsidRPr="004323D4">
              <w:rPr>
                <w:rFonts w:asciiTheme="minorHAnsi" w:hAnsiTheme="minorHAnsi" w:cstheme="minorHAnsi"/>
                <w:sz w:val="22"/>
                <w:szCs w:val="22"/>
              </w:rPr>
              <w:t xml:space="preserve"> de </w:t>
            </w:r>
            <w:r w:rsidR="00D7714A">
              <w:rPr>
                <w:rFonts w:asciiTheme="minorHAnsi" w:hAnsiTheme="minorHAnsi" w:cstheme="minorHAnsi"/>
                <w:sz w:val="22"/>
                <w:szCs w:val="22"/>
              </w:rPr>
              <w:t>marzo</w:t>
            </w:r>
            <w:r w:rsidRPr="004323D4">
              <w:rPr>
                <w:rFonts w:asciiTheme="minorHAnsi" w:hAnsiTheme="minorHAnsi" w:cstheme="minorHAnsi"/>
                <w:sz w:val="22"/>
                <w:szCs w:val="22"/>
              </w:rPr>
              <w:t xml:space="preserve"> de 202</w:t>
            </w:r>
            <w:r w:rsidR="00D7714A">
              <w:rPr>
                <w:rFonts w:asciiTheme="minorHAnsi" w:hAnsiTheme="minorHAnsi" w:cstheme="minorHAnsi"/>
                <w:sz w:val="22"/>
                <w:szCs w:val="22"/>
              </w:rPr>
              <w:t>4</w:t>
            </w:r>
            <w:r w:rsidRPr="004323D4">
              <w:rPr>
                <w:rFonts w:asciiTheme="minorHAnsi" w:hAnsiTheme="minorHAnsi" w:cstheme="minorHAnsi"/>
                <w:sz w:val="22"/>
                <w:szCs w:val="22"/>
              </w:rPr>
              <w:t>.</w:t>
            </w:r>
            <w:r w:rsidR="00AB3CE0">
              <w:rPr>
                <w:rFonts w:asciiTheme="minorHAnsi" w:hAnsiTheme="minorHAnsi" w:cstheme="minorHAnsi"/>
                <w:sz w:val="22"/>
                <w:szCs w:val="22"/>
              </w:rPr>
              <w:t xml:space="preserve">  </w:t>
            </w:r>
          </w:p>
          <w:p w14:paraId="26145EF4" w14:textId="53A19F75" w:rsidR="00AB3CE0" w:rsidRPr="00AB3CE0" w:rsidRDefault="00A352CA"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b/>
                <w:sz w:val="22"/>
                <w:szCs w:val="22"/>
              </w:rPr>
              <w:t xml:space="preserve">EL </w:t>
            </w:r>
            <w:r w:rsidR="00062470" w:rsidRPr="004323D4">
              <w:rPr>
                <w:rFonts w:asciiTheme="minorHAnsi" w:hAnsiTheme="minorHAnsi" w:cstheme="minorHAnsi"/>
                <w:b/>
                <w:sz w:val="22"/>
                <w:szCs w:val="22"/>
              </w:rPr>
              <w:t xml:space="preserve">ALCALDE. - LA SECRETARIA. </w:t>
            </w: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C042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7B56" w14:textId="77777777" w:rsidR="004C042F" w:rsidRDefault="004C042F" w:rsidP="006A0565">
      <w:pPr>
        <w:spacing w:after="0" w:line="240" w:lineRule="auto"/>
      </w:pPr>
      <w:r>
        <w:separator/>
      </w:r>
    </w:p>
  </w:endnote>
  <w:endnote w:type="continuationSeparator" w:id="0">
    <w:p w14:paraId="07326E55" w14:textId="77777777" w:rsidR="004C042F" w:rsidRDefault="004C042F"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B4A0" w14:textId="77777777" w:rsidR="004C042F" w:rsidRDefault="004C042F" w:rsidP="006A0565">
      <w:pPr>
        <w:spacing w:after="0" w:line="240" w:lineRule="auto"/>
      </w:pPr>
      <w:r>
        <w:separator/>
      </w:r>
    </w:p>
  </w:footnote>
  <w:footnote w:type="continuationSeparator" w:id="0">
    <w:p w14:paraId="77E4C4F6" w14:textId="77777777" w:rsidR="004C042F" w:rsidRDefault="004C042F"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73724558"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2D9"/>
    <w:multiLevelType w:val="hybridMultilevel"/>
    <w:tmpl w:val="CE96F838"/>
    <w:lvl w:ilvl="0" w:tplc="725CA1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673546"/>
    <w:multiLevelType w:val="hybridMultilevel"/>
    <w:tmpl w:val="0630E2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BE351D"/>
    <w:multiLevelType w:val="hybridMultilevel"/>
    <w:tmpl w:val="E7BA8CF2"/>
    <w:lvl w:ilvl="0" w:tplc="F9EED2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E5488B"/>
    <w:multiLevelType w:val="hybridMultilevel"/>
    <w:tmpl w:val="66BEE12E"/>
    <w:lvl w:ilvl="0" w:tplc="B726C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D41758"/>
    <w:multiLevelType w:val="hybridMultilevel"/>
    <w:tmpl w:val="2BE07A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D65E39"/>
    <w:multiLevelType w:val="hybridMultilevel"/>
    <w:tmpl w:val="A0C4EC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1B3CE7"/>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051047"/>
    <w:multiLevelType w:val="hybridMultilevel"/>
    <w:tmpl w:val="416E6E38"/>
    <w:lvl w:ilvl="0" w:tplc="ECECD2E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79636A"/>
    <w:multiLevelType w:val="multilevel"/>
    <w:tmpl w:val="0B79636A"/>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CED1CB4"/>
    <w:multiLevelType w:val="hybridMultilevel"/>
    <w:tmpl w:val="06261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0E54E2"/>
    <w:multiLevelType w:val="hybridMultilevel"/>
    <w:tmpl w:val="265887BE"/>
    <w:lvl w:ilvl="0" w:tplc="ACC80E26">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5D5717"/>
    <w:multiLevelType w:val="hybridMultilevel"/>
    <w:tmpl w:val="DB5E4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3F2534C"/>
    <w:multiLevelType w:val="hybridMultilevel"/>
    <w:tmpl w:val="13563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D074F7"/>
    <w:multiLevelType w:val="hybridMultilevel"/>
    <w:tmpl w:val="A128254E"/>
    <w:lvl w:ilvl="0" w:tplc="FFFFFFFF">
      <w:start w:val="1"/>
      <w:numFmt w:val="decimal"/>
      <w:lvlText w:val="%1."/>
      <w:lvlJc w:val="left"/>
      <w:pPr>
        <w:ind w:left="1068" w:hanging="360"/>
      </w:pPr>
      <w:rPr>
        <w:rFonts w:asciiTheme="minorHAnsi" w:eastAsia="Times New Roman" w:hAnsiTheme="minorHAnsi"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1C95335A"/>
    <w:multiLevelType w:val="hybridMultilevel"/>
    <w:tmpl w:val="E3A25C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061AC3"/>
    <w:multiLevelType w:val="hybridMultilevel"/>
    <w:tmpl w:val="55A05AFA"/>
    <w:lvl w:ilvl="0" w:tplc="7F543B6A">
      <w:start w:val="1"/>
      <w:numFmt w:val="decimal"/>
      <w:lvlText w:val="%1."/>
      <w:lvlJc w:val="left"/>
      <w:pPr>
        <w:ind w:left="1068" w:hanging="360"/>
      </w:pPr>
      <w:rPr>
        <w:rFonts w:ascii="Times New Roman" w:eastAsia="Times New Roman"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1D532936"/>
    <w:multiLevelType w:val="hybridMultilevel"/>
    <w:tmpl w:val="CEF2BA38"/>
    <w:lvl w:ilvl="0" w:tplc="2C5E95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B023A6"/>
    <w:multiLevelType w:val="hybridMultilevel"/>
    <w:tmpl w:val="4BB4AB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D86C8C"/>
    <w:multiLevelType w:val="hybridMultilevel"/>
    <w:tmpl w:val="8A14C9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E0D4B"/>
    <w:multiLevelType w:val="hybridMultilevel"/>
    <w:tmpl w:val="DA6E3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B32C90"/>
    <w:multiLevelType w:val="hybridMultilevel"/>
    <w:tmpl w:val="335E2C58"/>
    <w:lvl w:ilvl="0" w:tplc="0DDAA9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FA0241"/>
    <w:multiLevelType w:val="hybridMultilevel"/>
    <w:tmpl w:val="A274A904"/>
    <w:lvl w:ilvl="0" w:tplc="1F9C03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78D17E2"/>
    <w:multiLevelType w:val="hybridMultilevel"/>
    <w:tmpl w:val="24CE673E"/>
    <w:lvl w:ilvl="0" w:tplc="9FFAB1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28545635"/>
    <w:multiLevelType w:val="hybridMultilevel"/>
    <w:tmpl w:val="E45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B3144C"/>
    <w:multiLevelType w:val="hybridMultilevel"/>
    <w:tmpl w:val="DB8ADC74"/>
    <w:lvl w:ilvl="0" w:tplc="812E57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C1F52F4"/>
    <w:multiLevelType w:val="hybridMultilevel"/>
    <w:tmpl w:val="DA405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54674EC"/>
    <w:multiLevelType w:val="hybridMultilevel"/>
    <w:tmpl w:val="DC764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81E056C"/>
    <w:multiLevelType w:val="hybridMultilevel"/>
    <w:tmpl w:val="DE62D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4A2C99"/>
    <w:multiLevelType w:val="hybridMultilevel"/>
    <w:tmpl w:val="FAF4F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584627"/>
    <w:multiLevelType w:val="hybridMultilevel"/>
    <w:tmpl w:val="A03A6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C77741D"/>
    <w:multiLevelType w:val="hybridMultilevel"/>
    <w:tmpl w:val="C574A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DBD4F77"/>
    <w:multiLevelType w:val="hybridMultilevel"/>
    <w:tmpl w:val="2A7A0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E796C27"/>
    <w:multiLevelType w:val="hybridMultilevel"/>
    <w:tmpl w:val="601EC0FE"/>
    <w:lvl w:ilvl="0" w:tplc="FA5E9F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0A5294A"/>
    <w:multiLevelType w:val="multilevel"/>
    <w:tmpl w:val="4FEA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EAE2992"/>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4451773"/>
    <w:multiLevelType w:val="hybridMultilevel"/>
    <w:tmpl w:val="134EE334"/>
    <w:lvl w:ilvl="0" w:tplc="5254E75A">
      <w:start w:val="1"/>
      <w:numFmt w:val="decimal"/>
      <w:lvlText w:val="%1."/>
      <w:lvlJc w:val="left"/>
      <w:pPr>
        <w:ind w:left="720" w:hanging="360"/>
      </w:pPr>
      <w:rPr>
        <w:rFonts w:ascii="Verdana" w:hAnsi="Verdana"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51B337E"/>
    <w:multiLevelType w:val="hybridMultilevel"/>
    <w:tmpl w:val="AE64CD50"/>
    <w:lvl w:ilvl="0" w:tplc="9E98CFA6">
      <w:start w:val="1"/>
      <w:numFmt w:val="upperLetter"/>
      <w:lvlText w:val="%1)"/>
      <w:lvlJc w:val="left"/>
      <w:pPr>
        <w:ind w:left="1056" w:hanging="360"/>
      </w:pPr>
      <w:rPr>
        <w:rFonts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37" w15:restartNumberingAfterBreak="0">
    <w:nsid w:val="559C7F6F"/>
    <w:multiLevelType w:val="hybridMultilevel"/>
    <w:tmpl w:val="5608D370"/>
    <w:lvl w:ilvl="0" w:tplc="57282F0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5C77A7A"/>
    <w:multiLevelType w:val="hybridMultilevel"/>
    <w:tmpl w:val="6E02B8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742368F"/>
    <w:multiLevelType w:val="hybridMultilevel"/>
    <w:tmpl w:val="EE1C353E"/>
    <w:lvl w:ilvl="0" w:tplc="7B7CB2CC">
      <w:start w:val="1"/>
      <w:numFmt w:val="decimal"/>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8C07BB8"/>
    <w:multiLevelType w:val="hybridMultilevel"/>
    <w:tmpl w:val="21120924"/>
    <w:lvl w:ilvl="0" w:tplc="CCEAA7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DD5094"/>
    <w:multiLevelType w:val="hybridMultilevel"/>
    <w:tmpl w:val="5C0CAF30"/>
    <w:lvl w:ilvl="0" w:tplc="A0FA13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BB0BD7"/>
    <w:multiLevelType w:val="hybridMultilevel"/>
    <w:tmpl w:val="9C82C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ACF0B91"/>
    <w:multiLevelType w:val="hybridMultilevel"/>
    <w:tmpl w:val="1B2E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B9C44DF"/>
    <w:multiLevelType w:val="hybridMultilevel"/>
    <w:tmpl w:val="37368F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37141A5"/>
    <w:multiLevelType w:val="hybridMultilevel"/>
    <w:tmpl w:val="3FC84EAC"/>
    <w:lvl w:ilvl="0" w:tplc="3FE6C7C4">
      <w:start w:val="1"/>
      <w:numFmt w:val="decimal"/>
      <w:lvlText w:val="%1."/>
      <w:lvlJc w:val="left"/>
      <w:pPr>
        <w:ind w:left="720" w:hanging="360"/>
      </w:pPr>
      <w:rPr>
        <w:rFonts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901032"/>
    <w:multiLevelType w:val="hybridMultilevel"/>
    <w:tmpl w:val="98FC62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0D24FF"/>
    <w:multiLevelType w:val="hybridMultilevel"/>
    <w:tmpl w:val="08FCF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16B73ED"/>
    <w:multiLevelType w:val="hybridMultilevel"/>
    <w:tmpl w:val="20E65E3A"/>
    <w:lvl w:ilvl="0" w:tplc="6A0EF1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15:restartNumberingAfterBreak="0">
    <w:nsid w:val="73AD034E"/>
    <w:multiLevelType w:val="hybridMultilevel"/>
    <w:tmpl w:val="41E8AFA8"/>
    <w:lvl w:ilvl="0" w:tplc="323215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8789E"/>
    <w:multiLevelType w:val="multilevel"/>
    <w:tmpl w:val="74B87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761A0510"/>
    <w:multiLevelType w:val="hybridMultilevel"/>
    <w:tmpl w:val="E850F602"/>
    <w:lvl w:ilvl="0" w:tplc="289417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F851BF"/>
    <w:multiLevelType w:val="hybridMultilevel"/>
    <w:tmpl w:val="1D546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9612961">
    <w:abstractNumId w:val="38"/>
  </w:num>
  <w:num w:numId="2" w16cid:durableId="1433625852">
    <w:abstractNumId w:val="37"/>
  </w:num>
  <w:num w:numId="3" w16cid:durableId="1953972321">
    <w:abstractNumId w:val="1"/>
  </w:num>
  <w:num w:numId="4" w16cid:durableId="434982661">
    <w:abstractNumId w:val="8"/>
  </w:num>
  <w:num w:numId="5" w16cid:durableId="112604130">
    <w:abstractNumId w:val="50"/>
  </w:num>
  <w:num w:numId="6" w16cid:durableId="489254899">
    <w:abstractNumId w:val="36"/>
  </w:num>
  <w:num w:numId="7" w16cid:durableId="412750575">
    <w:abstractNumId w:val="18"/>
  </w:num>
  <w:num w:numId="8" w16cid:durableId="24258340">
    <w:abstractNumId w:val="27"/>
  </w:num>
  <w:num w:numId="9" w16cid:durableId="1606231385">
    <w:abstractNumId w:val="42"/>
  </w:num>
  <w:num w:numId="10" w16cid:durableId="742530123">
    <w:abstractNumId w:val="26"/>
  </w:num>
  <w:num w:numId="11" w16cid:durableId="92091943">
    <w:abstractNumId w:val="5"/>
  </w:num>
  <w:num w:numId="12" w16cid:durableId="1330984021">
    <w:abstractNumId w:val="19"/>
  </w:num>
  <w:num w:numId="13" w16cid:durableId="329988829">
    <w:abstractNumId w:val="28"/>
  </w:num>
  <w:num w:numId="14" w16cid:durableId="895628405">
    <w:abstractNumId w:val="14"/>
  </w:num>
  <w:num w:numId="15" w16cid:durableId="2003503244">
    <w:abstractNumId w:val="30"/>
  </w:num>
  <w:num w:numId="16" w16cid:durableId="2050059868">
    <w:abstractNumId w:val="11"/>
  </w:num>
  <w:num w:numId="17" w16cid:durableId="1840465889">
    <w:abstractNumId w:val="6"/>
  </w:num>
  <w:num w:numId="18" w16cid:durableId="1497695893">
    <w:abstractNumId w:val="34"/>
  </w:num>
  <w:num w:numId="19" w16cid:durableId="323507067">
    <w:abstractNumId w:val="23"/>
  </w:num>
  <w:num w:numId="20" w16cid:durableId="127482757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23742">
    <w:abstractNumId w:val="39"/>
  </w:num>
  <w:num w:numId="22" w16cid:durableId="834875548">
    <w:abstractNumId w:val="12"/>
  </w:num>
  <w:num w:numId="23" w16cid:durableId="1352223611">
    <w:abstractNumId w:val="44"/>
  </w:num>
  <w:num w:numId="24" w16cid:durableId="378478363">
    <w:abstractNumId w:val="46"/>
  </w:num>
  <w:num w:numId="25" w16cid:durableId="1436245038">
    <w:abstractNumId w:val="52"/>
  </w:num>
  <w:num w:numId="26" w16cid:durableId="1491407562">
    <w:abstractNumId w:val="25"/>
  </w:num>
  <w:num w:numId="27" w16cid:durableId="685518028">
    <w:abstractNumId w:val="3"/>
  </w:num>
  <w:num w:numId="28" w16cid:durableId="1106072925">
    <w:abstractNumId w:val="45"/>
  </w:num>
  <w:num w:numId="29" w16cid:durableId="199516784">
    <w:abstractNumId w:val="35"/>
  </w:num>
  <w:num w:numId="30" w16cid:durableId="1719426398">
    <w:abstractNumId w:val="15"/>
  </w:num>
  <w:num w:numId="31" w16cid:durableId="2054578157">
    <w:abstractNumId w:val="13"/>
  </w:num>
  <w:num w:numId="32" w16cid:durableId="1496797956">
    <w:abstractNumId w:val="2"/>
  </w:num>
  <w:num w:numId="33" w16cid:durableId="807817851">
    <w:abstractNumId w:val="20"/>
  </w:num>
  <w:num w:numId="34" w16cid:durableId="302345472">
    <w:abstractNumId w:val="10"/>
  </w:num>
  <w:num w:numId="35" w16cid:durableId="1934704465">
    <w:abstractNumId w:val="48"/>
  </w:num>
  <w:num w:numId="36" w16cid:durableId="1462381853">
    <w:abstractNumId w:val="40"/>
  </w:num>
  <w:num w:numId="37" w16cid:durableId="874733138">
    <w:abstractNumId w:val="24"/>
  </w:num>
  <w:num w:numId="38" w16cid:durableId="892471476">
    <w:abstractNumId w:val="16"/>
  </w:num>
  <w:num w:numId="39" w16cid:durableId="2082630459">
    <w:abstractNumId w:val="51"/>
  </w:num>
  <w:num w:numId="40" w16cid:durableId="1107044417">
    <w:abstractNumId w:val="21"/>
  </w:num>
  <w:num w:numId="41" w16cid:durableId="483745830">
    <w:abstractNumId w:val="22"/>
  </w:num>
  <w:num w:numId="42" w16cid:durableId="1907959279">
    <w:abstractNumId w:val="32"/>
  </w:num>
  <w:num w:numId="43" w16cid:durableId="702754877">
    <w:abstractNumId w:val="41"/>
  </w:num>
  <w:num w:numId="44" w16cid:durableId="2055814968">
    <w:abstractNumId w:val="9"/>
  </w:num>
  <w:num w:numId="45" w16cid:durableId="446628823">
    <w:abstractNumId w:val="0"/>
  </w:num>
  <w:num w:numId="46" w16cid:durableId="888955957">
    <w:abstractNumId w:val="43"/>
  </w:num>
  <w:num w:numId="47" w16cid:durableId="480579735">
    <w:abstractNumId w:val="4"/>
  </w:num>
  <w:num w:numId="48" w16cid:durableId="524296713">
    <w:abstractNumId w:val="7"/>
  </w:num>
  <w:num w:numId="49" w16cid:durableId="1647932704">
    <w:abstractNumId w:val="49"/>
  </w:num>
  <w:num w:numId="50" w16cid:durableId="540750383">
    <w:abstractNumId w:val="47"/>
  </w:num>
  <w:num w:numId="51" w16cid:durableId="864094679">
    <w:abstractNumId w:val="17"/>
  </w:num>
  <w:num w:numId="52" w16cid:durableId="185800828">
    <w:abstractNumId w:val="31"/>
  </w:num>
  <w:num w:numId="53" w16cid:durableId="679196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53F1"/>
    <w:rsid w:val="000053F5"/>
    <w:rsid w:val="00010F0C"/>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0EA0"/>
    <w:rsid w:val="0004201F"/>
    <w:rsid w:val="00043827"/>
    <w:rsid w:val="00046A12"/>
    <w:rsid w:val="00056DE3"/>
    <w:rsid w:val="000571B6"/>
    <w:rsid w:val="00060F3A"/>
    <w:rsid w:val="00061EE7"/>
    <w:rsid w:val="00062470"/>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4BCB"/>
    <w:rsid w:val="000B56EE"/>
    <w:rsid w:val="000B6083"/>
    <w:rsid w:val="000C16B5"/>
    <w:rsid w:val="000C1FA2"/>
    <w:rsid w:val="000C3ED5"/>
    <w:rsid w:val="000C4114"/>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6808"/>
    <w:rsid w:val="00127A5A"/>
    <w:rsid w:val="00127FFB"/>
    <w:rsid w:val="00130AA0"/>
    <w:rsid w:val="001353C3"/>
    <w:rsid w:val="00136D54"/>
    <w:rsid w:val="00137B1C"/>
    <w:rsid w:val="00141664"/>
    <w:rsid w:val="00142554"/>
    <w:rsid w:val="001444F4"/>
    <w:rsid w:val="001448CB"/>
    <w:rsid w:val="00145A2C"/>
    <w:rsid w:val="00146FF3"/>
    <w:rsid w:val="0015087B"/>
    <w:rsid w:val="00152C05"/>
    <w:rsid w:val="00156C7A"/>
    <w:rsid w:val="00162063"/>
    <w:rsid w:val="00165E03"/>
    <w:rsid w:val="00166C4D"/>
    <w:rsid w:val="001672B3"/>
    <w:rsid w:val="00170958"/>
    <w:rsid w:val="00171525"/>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F0928"/>
    <w:rsid w:val="001F0C58"/>
    <w:rsid w:val="001F293D"/>
    <w:rsid w:val="001F2F4C"/>
    <w:rsid w:val="001F4549"/>
    <w:rsid w:val="001F57C1"/>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31C5"/>
    <w:rsid w:val="002468E6"/>
    <w:rsid w:val="00246A45"/>
    <w:rsid w:val="00250065"/>
    <w:rsid w:val="002530B4"/>
    <w:rsid w:val="00253ED0"/>
    <w:rsid w:val="00255488"/>
    <w:rsid w:val="0025686E"/>
    <w:rsid w:val="002623DF"/>
    <w:rsid w:val="0026345F"/>
    <w:rsid w:val="00263F99"/>
    <w:rsid w:val="002701FE"/>
    <w:rsid w:val="002708B5"/>
    <w:rsid w:val="00273A02"/>
    <w:rsid w:val="00273EE6"/>
    <w:rsid w:val="00274B88"/>
    <w:rsid w:val="00274D68"/>
    <w:rsid w:val="00274E8A"/>
    <w:rsid w:val="00275EAB"/>
    <w:rsid w:val="002771F3"/>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A5D87"/>
    <w:rsid w:val="002B423C"/>
    <w:rsid w:val="002B67B0"/>
    <w:rsid w:val="002B737F"/>
    <w:rsid w:val="002B7D4F"/>
    <w:rsid w:val="002C1E17"/>
    <w:rsid w:val="002C2C32"/>
    <w:rsid w:val="002C311A"/>
    <w:rsid w:val="002C6F8D"/>
    <w:rsid w:val="002C729D"/>
    <w:rsid w:val="002D1531"/>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484C"/>
    <w:rsid w:val="003049AB"/>
    <w:rsid w:val="00305C86"/>
    <w:rsid w:val="00315A66"/>
    <w:rsid w:val="00321A67"/>
    <w:rsid w:val="003363D5"/>
    <w:rsid w:val="00340749"/>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7559B"/>
    <w:rsid w:val="003812AD"/>
    <w:rsid w:val="00384AF7"/>
    <w:rsid w:val="00386850"/>
    <w:rsid w:val="00391431"/>
    <w:rsid w:val="0039148E"/>
    <w:rsid w:val="003927DC"/>
    <w:rsid w:val="003946A8"/>
    <w:rsid w:val="00394EF1"/>
    <w:rsid w:val="003952E2"/>
    <w:rsid w:val="003A0313"/>
    <w:rsid w:val="003A08F5"/>
    <w:rsid w:val="003A0C74"/>
    <w:rsid w:val="003A464A"/>
    <w:rsid w:val="003A715A"/>
    <w:rsid w:val="003A7952"/>
    <w:rsid w:val="003B2DB6"/>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3DBB"/>
    <w:rsid w:val="00405FF9"/>
    <w:rsid w:val="004064DF"/>
    <w:rsid w:val="004075C0"/>
    <w:rsid w:val="00407F62"/>
    <w:rsid w:val="004104BC"/>
    <w:rsid w:val="004121B9"/>
    <w:rsid w:val="00413759"/>
    <w:rsid w:val="0041427E"/>
    <w:rsid w:val="0041430A"/>
    <w:rsid w:val="00416E80"/>
    <w:rsid w:val="00424550"/>
    <w:rsid w:val="00425973"/>
    <w:rsid w:val="00425FD7"/>
    <w:rsid w:val="004323D4"/>
    <w:rsid w:val="004365C8"/>
    <w:rsid w:val="00437B1B"/>
    <w:rsid w:val="004418F7"/>
    <w:rsid w:val="00441E3D"/>
    <w:rsid w:val="00446ACF"/>
    <w:rsid w:val="004535F2"/>
    <w:rsid w:val="00453BE7"/>
    <w:rsid w:val="004544DA"/>
    <w:rsid w:val="004600FA"/>
    <w:rsid w:val="004602CD"/>
    <w:rsid w:val="004625D4"/>
    <w:rsid w:val="00462DF3"/>
    <w:rsid w:val="0047070F"/>
    <w:rsid w:val="00472FD5"/>
    <w:rsid w:val="004735C1"/>
    <w:rsid w:val="00475174"/>
    <w:rsid w:val="00476524"/>
    <w:rsid w:val="0047683D"/>
    <w:rsid w:val="004770C3"/>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042F"/>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499D"/>
    <w:rsid w:val="00547FF1"/>
    <w:rsid w:val="005508ED"/>
    <w:rsid w:val="0055170E"/>
    <w:rsid w:val="0055568A"/>
    <w:rsid w:val="00555753"/>
    <w:rsid w:val="0056063D"/>
    <w:rsid w:val="00561D16"/>
    <w:rsid w:val="00567CFA"/>
    <w:rsid w:val="00571FD5"/>
    <w:rsid w:val="00572E8F"/>
    <w:rsid w:val="00574A66"/>
    <w:rsid w:val="00580DC0"/>
    <w:rsid w:val="005823B3"/>
    <w:rsid w:val="005837DC"/>
    <w:rsid w:val="00587677"/>
    <w:rsid w:val="00587CCD"/>
    <w:rsid w:val="00590EF6"/>
    <w:rsid w:val="00591757"/>
    <w:rsid w:val="005A0B81"/>
    <w:rsid w:val="005A1039"/>
    <w:rsid w:val="005A1AF5"/>
    <w:rsid w:val="005A4326"/>
    <w:rsid w:val="005A65EF"/>
    <w:rsid w:val="005A66F2"/>
    <w:rsid w:val="005B2094"/>
    <w:rsid w:val="005B36B9"/>
    <w:rsid w:val="005B4C96"/>
    <w:rsid w:val="005B56C5"/>
    <w:rsid w:val="005B63E5"/>
    <w:rsid w:val="005B761E"/>
    <w:rsid w:val="005B7A7D"/>
    <w:rsid w:val="005C04D7"/>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555F"/>
    <w:rsid w:val="00607645"/>
    <w:rsid w:val="0061194B"/>
    <w:rsid w:val="006139EC"/>
    <w:rsid w:val="00614135"/>
    <w:rsid w:val="00614341"/>
    <w:rsid w:val="00615814"/>
    <w:rsid w:val="00616640"/>
    <w:rsid w:val="006170CE"/>
    <w:rsid w:val="00617EBF"/>
    <w:rsid w:val="00625C5B"/>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FDE"/>
    <w:rsid w:val="00692CDB"/>
    <w:rsid w:val="00696649"/>
    <w:rsid w:val="00696790"/>
    <w:rsid w:val="00697EC6"/>
    <w:rsid w:val="006A03C8"/>
    <w:rsid w:val="006A0565"/>
    <w:rsid w:val="006A0690"/>
    <w:rsid w:val="006A0864"/>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6C0A"/>
    <w:rsid w:val="007270E9"/>
    <w:rsid w:val="00727B35"/>
    <w:rsid w:val="00733C37"/>
    <w:rsid w:val="00735E59"/>
    <w:rsid w:val="00740009"/>
    <w:rsid w:val="0074076E"/>
    <w:rsid w:val="007421B5"/>
    <w:rsid w:val="00746C24"/>
    <w:rsid w:val="00750240"/>
    <w:rsid w:val="007502B4"/>
    <w:rsid w:val="00750DB1"/>
    <w:rsid w:val="00752F7A"/>
    <w:rsid w:val="0075405E"/>
    <w:rsid w:val="00755061"/>
    <w:rsid w:val="007554B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094C"/>
    <w:rsid w:val="0079490F"/>
    <w:rsid w:val="00794EE4"/>
    <w:rsid w:val="00795281"/>
    <w:rsid w:val="007962A1"/>
    <w:rsid w:val="007967C5"/>
    <w:rsid w:val="007978E9"/>
    <w:rsid w:val="007A15B0"/>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DA9"/>
    <w:rsid w:val="007D7F38"/>
    <w:rsid w:val="007E235D"/>
    <w:rsid w:val="007E3247"/>
    <w:rsid w:val="007E633F"/>
    <w:rsid w:val="007E678B"/>
    <w:rsid w:val="007E6D8E"/>
    <w:rsid w:val="007F573B"/>
    <w:rsid w:val="00801399"/>
    <w:rsid w:val="008028AB"/>
    <w:rsid w:val="00803147"/>
    <w:rsid w:val="00803C62"/>
    <w:rsid w:val="008066C4"/>
    <w:rsid w:val="0081318E"/>
    <w:rsid w:val="008179B1"/>
    <w:rsid w:val="00820016"/>
    <w:rsid w:val="00824B0C"/>
    <w:rsid w:val="008272AD"/>
    <w:rsid w:val="00827839"/>
    <w:rsid w:val="0083128F"/>
    <w:rsid w:val="0083158A"/>
    <w:rsid w:val="00836817"/>
    <w:rsid w:val="00842B5E"/>
    <w:rsid w:val="00843587"/>
    <w:rsid w:val="0084459D"/>
    <w:rsid w:val="00844A61"/>
    <w:rsid w:val="00847317"/>
    <w:rsid w:val="00850359"/>
    <w:rsid w:val="00850548"/>
    <w:rsid w:val="008508F1"/>
    <w:rsid w:val="00852789"/>
    <w:rsid w:val="00856657"/>
    <w:rsid w:val="00862159"/>
    <w:rsid w:val="0086216B"/>
    <w:rsid w:val="008631D8"/>
    <w:rsid w:val="00864D9A"/>
    <w:rsid w:val="00865BB2"/>
    <w:rsid w:val="00867A35"/>
    <w:rsid w:val="00874E86"/>
    <w:rsid w:val="00876F3F"/>
    <w:rsid w:val="00877A57"/>
    <w:rsid w:val="00882D53"/>
    <w:rsid w:val="008902E3"/>
    <w:rsid w:val="00891E16"/>
    <w:rsid w:val="00892688"/>
    <w:rsid w:val="00893B2D"/>
    <w:rsid w:val="00895548"/>
    <w:rsid w:val="00897C98"/>
    <w:rsid w:val="008A2C40"/>
    <w:rsid w:val="008A4C62"/>
    <w:rsid w:val="008A564B"/>
    <w:rsid w:val="008A666D"/>
    <w:rsid w:val="008A75B1"/>
    <w:rsid w:val="008B14D1"/>
    <w:rsid w:val="008B22C2"/>
    <w:rsid w:val="008C47CE"/>
    <w:rsid w:val="008C4E9F"/>
    <w:rsid w:val="008C67DD"/>
    <w:rsid w:val="008D208D"/>
    <w:rsid w:val="008D319C"/>
    <w:rsid w:val="008D3270"/>
    <w:rsid w:val="008D3EC4"/>
    <w:rsid w:val="008D5585"/>
    <w:rsid w:val="008D6F9A"/>
    <w:rsid w:val="008E03B8"/>
    <w:rsid w:val="008E155B"/>
    <w:rsid w:val="008E2E77"/>
    <w:rsid w:val="008E4417"/>
    <w:rsid w:val="008E5CA5"/>
    <w:rsid w:val="008E679A"/>
    <w:rsid w:val="008F042E"/>
    <w:rsid w:val="00901AC3"/>
    <w:rsid w:val="00902D24"/>
    <w:rsid w:val="0090680D"/>
    <w:rsid w:val="0091613A"/>
    <w:rsid w:val="009171B0"/>
    <w:rsid w:val="00921478"/>
    <w:rsid w:val="00924912"/>
    <w:rsid w:val="00926358"/>
    <w:rsid w:val="00926BA0"/>
    <w:rsid w:val="00930EED"/>
    <w:rsid w:val="00935F0B"/>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70BD9"/>
    <w:rsid w:val="00970C00"/>
    <w:rsid w:val="00971BC6"/>
    <w:rsid w:val="009740D8"/>
    <w:rsid w:val="00974390"/>
    <w:rsid w:val="009754B9"/>
    <w:rsid w:val="009769C1"/>
    <w:rsid w:val="0097761F"/>
    <w:rsid w:val="0097793D"/>
    <w:rsid w:val="00977CBB"/>
    <w:rsid w:val="00980FC5"/>
    <w:rsid w:val="00984628"/>
    <w:rsid w:val="00984874"/>
    <w:rsid w:val="00984A70"/>
    <w:rsid w:val="00986A14"/>
    <w:rsid w:val="00987AA9"/>
    <w:rsid w:val="00987C61"/>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D006B"/>
    <w:rsid w:val="009D03ED"/>
    <w:rsid w:val="009D0690"/>
    <w:rsid w:val="009D0946"/>
    <w:rsid w:val="009D2729"/>
    <w:rsid w:val="009D6300"/>
    <w:rsid w:val="009D766B"/>
    <w:rsid w:val="009E31AB"/>
    <w:rsid w:val="009E340C"/>
    <w:rsid w:val="009E4D74"/>
    <w:rsid w:val="009E4D9A"/>
    <w:rsid w:val="009E521C"/>
    <w:rsid w:val="009E60D2"/>
    <w:rsid w:val="009F1062"/>
    <w:rsid w:val="009F40FA"/>
    <w:rsid w:val="009F7B33"/>
    <w:rsid w:val="00A028EB"/>
    <w:rsid w:val="00A035F6"/>
    <w:rsid w:val="00A0497C"/>
    <w:rsid w:val="00A06E75"/>
    <w:rsid w:val="00A10297"/>
    <w:rsid w:val="00A10C6C"/>
    <w:rsid w:val="00A13843"/>
    <w:rsid w:val="00A14E4A"/>
    <w:rsid w:val="00A156B1"/>
    <w:rsid w:val="00A247EB"/>
    <w:rsid w:val="00A31E0B"/>
    <w:rsid w:val="00A3203C"/>
    <w:rsid w:val="00A33E4F"/>
    <w:rsid w:val="00A352CA"/>
    <w:rsid w:val="00A3563A"/>
    <w:rsid w:val="00A36A66"/>
    <w:rsid w:val="00A36E57"/>
    <w:rsid w:val="00A370EE"/>
    <w:rsid w:val="00A40C08"/>
    <w:rsid w:val="00A41B99"/>
    <w:rsid w:val="00A4497F"/>
    <w:rsid w:val="00A47AAC"/>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3CE0"/>
    <w:rsid w:val="00AB47D7"/>
    <w:rsid w:val="00AB725F"/>
    <w:rsid w:val="00AB7C2B"/>
    <w:rsid w:val="00AC0D99"/>
    <w:rsid w:val="00AC3415"/>
    <w:rsid w:val="00AC3FA2"/>
    <w:rsid w:val="00AC4933"/>
    <w:rsid w:val="00AC4C38"/>
    <w:rsid w:val="00AC61B9"/>
    <w:rsid w:val="00AD233B"/>
    <w:rsid w:val="00AD4017"/>
    <w:rsid w:val="00AE18DD"/>
    <w:rsid w:val="00AE5004"/>
    <w:rsid w:val="00AE59C2"/>
    <w:rsid w:val="00AE6FE3"/>
    <w:rsid w:val="00AF614A"/>
    <w:rsid w:val="00B02BBA"/>
    <w:rsid w:val="00B10E7D"/>
    <w:rsid w:val="00B146DD"/>
    <w:rsid w:val="00B14740"/>
    <w:rsid w:val="00B15B6E"/>
    <w:rsid w:val="00B1637A"/>
    <w:rsid w:val="00B16801"/>
    <w:rsid w:val="00B218D1"/>
    <w:rsid w:val="00B2655D"/>
    <w:rsid w:val="00B27A2E"/>
    <w:rsid w:val="00B30B68"/>
    <w:rsid w:val="00B3442C"/>
    <w:rsid w:val="00B34F9B"/>
    <w:rsid w:val="00B35083"/>
    <w:rsid w:val="00B42F2F"/>
    <w:rsid w:val="00B47A3A"/>
    <w:rsid w:val="00B47F4E"/>
    <w:rsid w:val="00B51584"/>
    <w:rsid w:val="00B51AC0"/>
    <w:rsid w:val="00B51F9E"/>
    <w:rsid w:val="00B522E3"/>
    <w:rsid w:val="00B539B3"/>
    <w:rsid w:val="00B549EB"/>
    <w:rsid w:val="00B567A0"/>
    <w:rsid w:val="00B567D1"/>
    <w:rsid w:val="00B57E99"/>
    <w:rsid w:val="00B61BC3"/>
    <w:rsid w:val="00B631E2"/>
    <w:rsid w:val="00B716C8"/>
    <w:rsid w:val="00B71A25"/>
    <w:rsid w:val="00B737AC"/>
    <w:rsid w:val="00B73BA0"/>
    <w:rsid w:val="00B83898"/>
    <w:rsid w:val="00B86DB4"/>
    <w:rsid w:val="00B87488"/>
    <w:rsid w:val="00B90766"/>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E1FC5"/>
    <w:rsid w:val="00BE4BC8"/>
    <w:rsid w:val="00BE7F2E"/>
    <w:rsid w:val="00BF04F7"/>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5B78"/>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67CC1"/>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2685"/>
    <w:rsid w:val="00CA4CA6"/>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14A"/>
    <w:rsid w:val="00D77D06"/>
    <w:rsid w:val="00D80E69"/>
    <w:rsid w:val="00D80F73"/>
    <w:rsid w:val="00D83DBC"/>
    <w:rsid w:val="00D855FA"/>
    <w:rsid w:val="00D86013"/>
    <w:rsid w:val="00D87EEA"/>
    <w:rsid w:val="00D87FC8"/>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7E5F"/>
    <w:rsid w:val="00DC0253"/>
    <w:rsid w:val="00DC0609"/>
    <w:rsid w:val="00DD1125"/>
    <w:rsid w:val="00DD24F0"/>
    <w:rsid w:val="00DD2CAD"/>
    <w:rsid w:val="00DE6F87"/>
    <w:rsid w:val="00DF00EA"/>
    <w:rsid w:val="00DF575A"/>
    <w:rsid w:val="00DF60CB"/>
    <w:rsid w:val="00E00E62"/>
    <w:rsid w:val="00E012DD"/>
    <w:rsid w:val="00E0323D"/>
    <w:rsid w:val="00E10A13"/>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4751"/>
    <w:rsid w:val="00EB5B60"/>
    <w:rsid w:val="00EB60A7"/>
    <w:rsid w:val="00EB60C1"/>
    <w:rsid w:val="00EB67FA"/>
    <w:rsid w:val="00EC16DC"/>
    <w:rsid w:val="00EC1840"/>
    <w:rsid w:val="00EC1BFE"/>
    <w:rsid w:val="00EC488A"/>
    <w:rsid w:val="00EC5178"/>
    <w:rsid w:val="00ED4553"/>
    <w:rsid w:val="00ED5102"/>
    <w:rsid w:val="00ED5F8C"/>
    <w:rsid w:val="00ED7233"/>
    <w:rsid w:val="00EE0BF5"/>
    <w:rsid w:val="00EE34E8"/>
    <w:rsid w:val="00EE4E24"/>
    <w:rsid w:val="00EE77F5"/>
    <w:rsid w:val="00EE7A89"/>
    <w:rsid w:val="00EF17D4"/>
    <w:rsid w:val="00EF1ADD"/>
    <w:rsid w:val="00EF3618"/>
    <w:rsid w:val="00EF40C0"/>
    <w:rsid w:val="00F01200"/>
    <w:rsid w:val="00F0311F"/>
    <w:rsid w:val="00F032AA"/>
    <w:rsid w:val="00F0496B"/>
    <w:rsid w:val="00F0670D"/>
    <w:rsid w:val="00F124D1"/>
    <w:rsid w:val="00F13494"/>
    <w:rsid w:val="00F14BD1"/>
    <w:rsid w:val="00F15263"/>
    <w:rsid w:val="00F22915"/>
    <w:rsid w:val="00F26801"/>
    <w:rsid w:val="00F27833"/>
    <w:rsid w:val="00F40057"/>
    <w:rsid w:val="00F42BDD"/>
    <w:rsid w:val="00F45313"/>
    <w:rsid w:val="00F47EC3"/>
    <w:rsid w:val="00F503A9"/>
    <w:rsid w:val="00F511BD"/>
    <w:rsid w:val="00F52237"/>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192B"/>
    <w:rsid w:val="00F91FBF"/>
    <w:rsid w:val="00F9223B"/>
    <w:rsid w:val="00F9427E"/>
    <w:rsid w:val="00F94CFB"/>
    <w:rsid w:val="00F9505E"/>
    <w:rsid w:val="00FA023C"/>
    <w:rsid w:val="00FA6689"/>
    <w:rsid w:val="00FA6FC4"/>
    <w:rsid w:val="00FB1930"/>
    <w:rsid w:val="00FB416A"/>
    <w:rsid w:val="00FC3A9C"/>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179</TotalTime>
  <Pages>8</Pages>
  <Words>2704</Words>
  <Characters>14878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57</cp:revision>
  <cp:lastPrinted>2024-04-03T12:17:00Z</cp:lastPrinted>
  <dcterms:created xsi:type="dcterms:W3CDTF">2024-04-03T07:47:00Z</dcterms:created>
  <dcterms:modified xsi:type="dcterms:W3CDTF">2024-04-04T06:30:00Z</dcterms:modified>
</cp:coreProperties>
</file>