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5364F6C0"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D27E2E">
              <w:rPr>
                <w:rFonts w:cstheme="minorHAnsi"/>
                <w:b/>
                <w:noProof/>
                <w:lang w:val="eu-ES" w:eastAsia="es-ES"/>
              </w:rPr>
              <w:t>UZTAILAREN 31</w:t>
            </w:r>
            <w:r w:rsidRPr="00EB1CE9">
              <w:rPr>
                <w:rFonts w:cstheme="minorHAnsi"/>
                <w:b/>
                <w:noProof/>
                <w:lang w:val="eu-ES" w:eastAsia="es-ES"/>
              </w:rPr>
              <w:t xml:space="preserve">KO </w:t>
            </w:r>
            <w:r w:rsidR="00D27E2E">
              <w:rPr>
                <w:rFonts w:cstheme="minorHAnsi"/>
                <w:b/>
                <w:noProof/>
                <w:lang w:val="eu-ES" w:eastAsia="es-ES"/>
              </w:rPr>
              <w:t>EZ</w:t>
            </w:r>
            <w:r w:rsidRPr="00EB1CE9">
              <w:rPr>
                <w:rFonts w:cstheme="minorHAnsi"/>
                <w:b/>
                <w:noProof/>
                <w:lang w:val="eu-ES" w:eastAsia="es-ES"/>
              </w:rPr>
              <w:t>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Blas Andresena Echeverría jn.</w:t>
            </w:r>
          </w:p>
          <w:p w14:paraId="3D8B4927" w14:textId="5EC71F9A"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Jose Antonio Jauregui Juanotena </w:t>
            </w:r>
            <w:r w:rsidR="00383BD1" w:rsidRPr="00EB1CE9">
              <w:rPr>
                <w:rFonts w:cstheme="minorHAnsi"/>
                <w:bCs/>
                <w:noProof/>
                <w:lang w:val="eu-ES" w:eastAsia="es-ES"/>
              </w:rPr>
              <w:t>jn.</w:t>
            </w:r>
          </w:p>
          <w:p w14:paraId="7E2180F0" w14:textId="3A6A983C" w:rsidR="00383BD1" w:rsidRPr="00EB1CE9" w:rsidRDefault="00D27E2E" w:rsidP="008C439C">
            <w:pPr>
              <w:jc w:val="both"/>
              <w:rPr>
                <w:rFonts w:cstheme="minorHAnsi"/>
                <w:bCs/>
                <w:noProof/>
                <w:lang w:val="eu-ES" w:eastAsia="es-ES"/>
              </w:rPr>
            </w:pPr>
            <w:r w:rsidRPr="00EB1CE9">
              <w:rPr>
                <w:rFonts w:cstheme="minorHAnsi"/>
                <w:bCs/>
                <w:noProof/>
                <w:lang w:val="eu-ES" w:eastAsia="es-ES"/>
              </w:rPr>
              <w:t xml:space="preserve">Román Aguerre Lizarreta </w:t>
            </w:r>
            <w:r w:rsidR="00383BD1" w:rsidRPr="00EB1CE9">
              <w:rPr>
                <w:rFonts w:cstheme="minorHAnsi"/>
                <w:bCs/>
                <w:noProof/>
                <w:lang w:val="eu-ES" w:eastAsia="es-ES"/>
              </w:rPr>
              <w:t>jn.</w:t>
            </w:r>
          </w:p>
          <w:p w14:paraId="2B08F90B" w14:textId="77777777" w:rsidR="00383BD1" w:rsidRPr="00EB1CE9" w:rsidRDefault="00383BD1" w:rsidP="008C439C">
            <w:pPr>
              <w:jc w:val="both"/>
              <w:rPr>
                <w:rFonts w:cstheme="minorHAnsi"/>
                <w:bCs/>
                <w:noProof/>
                <w:lang w:val="eu-ES" w:eastAsia="es-ES"/>
              </w:rPr>
            </w:pPr>
          </w:p>
          <w:p w14:paraId="49C0A9FF" w14:textId="728D10EE"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r w:rsidR="00DF69A2">
              <w:rPr>
                <w:rFonts w:cstheme="minorHAnsi"/>
                <w:b/>
                <w:noProof/>
                <w:lang w:val="eu-ES" w:eastAsia="es-ES"/>
              </w:rPr>
              <w:t xml:space="preserve"> justifikatu ondoren</w:t>
            </w:r>
          </w:p>
          <w:p w14:paraId="442647D7" w14:textId="0A14FD54"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Iker Tranche Laurnaga </w:t>
            </w:r>
            <w:r w:rsidR="00383BD1" w:rsidRPr="00EB1CE9">
              <w:rPr>
                <w:rFonts w:cstheme="minorHAnsi"/>
                <w:bCs/>
                <w:noProof/>
                <w:lang w:val="eu-ES" w:eastAsia="es-ES"/>
              </w:rPr>
              <w:t>jn.</w:t>
            </w:r>
          </w:p>
          <w:p w14:paraId="08A981C7" w14:textId="40132B22" w:rsidR="00383BD1" w:rsidRPr="00EB1CE9" w:rsidRDefault="00D27E2E" w:rsidP="008C439C">
            <w:pPr>
              <w:jc w:val="both"/>
              <w:rPr>
                <w:rFonts w:cstheme="minorHAnsi"/>
                <w:bCs/>
                <w:noProof/>
                <w:lang w:val="eu-ES" w:eastAsia="es-ES"/>
              </w:rPr>
            </w:pPr>
            <w:r w:rsidRPr="00EB1CE9">
              <w:rPr>
                <w:rFonts w:cstheme="minorHAnsi"/>
                <w:bCs/>
                <w:noProof/>
                <w:lang w:val="eu-ES" w:eastAsia="es-ES"/>
              </w:rPr>
              <w:t xml:space="preserve">José José Antonio Sarratea Recarte </w:t>
            </w:r>
            <w:r w:rsidR="00383BD1" w:rsidRPr="00EB1CE9">
              <w:rPr>
                <w:rFonts w:cstheme="minorHAnsi"/>
                <w:bCs/>
                <w:noProof/>
                <w:lang w:val="eu-ES" w:eastAsia="es-ES"/>
              </w:rPr>
              <w:t>jn.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8C439C">
            <w:pPr>
              <w:jc w:val="both"/>
              <w:rPr>
                <w:rFonts w:cstheme="minorHAnsi"/>
                <w:bCs/>
                <w:noProof/>
                <w:lang w:val="eu-ES" w:eastAsia="es-ES"/>
              </w:rPr>
            </w:pPr>
          </w:p>
          <w:p w14:paraId="4F4901A5" w14:textId="591CBB50" w:rsidR="00DA5BA6"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C8429E">
              <w:rPr>
                <w:rFonts w:cstheme="minorHAnsi"/>
                <w:lang w:val="eu-ES"/>
              </w:rPr>
              <w:t>uztailaren 31</w:t>
            </w:r>
            <w:r w:rsidR="00BF0E6D">
              <w:rPr>
                <w:rFonts w:cstheme="minorHAnsi"/>
                <w:lang w:val="eu-ES"/>
              </w:rPr>
              <w:t>a</w:t>
            </w:r>
            <w:r w:rsidRPr="00EB1CE9">
              <w:rPr>
                <w:rFonts w:cstheme="minorHAnsi"/>
                <w:lang w:val="eu-ES"/>
              </w:rPr>
              <w:t xml:space="preserve">n, </w:t>
            </w:r>
            <w:r w:rsidR="00C8429E">
              <w:rPr>
                <w:rFonts w:cstheme="minorHAnsi"/>
                <w:lang w:val="eu-ES"/>
              </w:rPr>
              <w:t>13</w:t>
            </w:r>
            <w:r w:rsidRPr="00EB1CE9">
              <w:rPr>
                <w:rFonts w:cstheme="minorHAnsi"/>
                <w:lang w:val="eu-ES"/>
              </w:rPr>
              <w:t xml:space="preserve">:00etan, eta </w:t>
            </w:r>
            <w:proofErr w:type="spellStart"/>
            <w:r w:rsidRPr="00EB1CE9">
              <w:rPr>
                <w:rFonts w:cstheme="minorHAnsi"/>
                <w:lang w:val="eu-ES"/>
              </w:rPr>
              <w:t>Andrés</w:t>
            </w:r>
            <w:proofErr w:type="spellEnd"/>
            <w:r w:rsidRPr="00EB1CE9">
              <w:rPr>
                <w:rFonts w:cstheme="minorHAnsi"/>
                <w:lang w:val="eu-ES"/>
              </w:rPr>
              <w:t xml:space="preserve"> Echenique Iriarte alkatearen lehendakaritzapean, zinegotzi hauek bildu dira Herriko Etxean, bilkura </w:t>
            </w:r>
            <w:r w:rsidR="002504FB">
              <w:rPr>
                <w:rFonts w:cstheme="minorHAnsi"/>
                <w:lang w:val="eu-ES"/>
              </w:rPr>
              <w:t xml:space="preserve">ez </w:t>
            </w:r>
            <w:r w:rsidRPr="00EB1CE9">
              <w:rPr>
                <w:rFonts w:cstheme="minorHAnsi"/>
                <w:lang w:val="eu-ES"/>
              </w:rPr>
              <w:t>arruntean, legez deialdia egin ondoren, eta Itziar Iribarren Recarte idazkariak lagunduta.</w:t>
            </w:r>
          </w:p>
          <w:p w14:paraId="51F2F134" w14:textId="77777777" w:rsidR="00C8429E" w:rsidRPr="00EB1CE9" w:rsidRDefault="00C8429E" w:rsidP="008C439C">
            <w:pPr>
              <w:jc w:val="both"/>
              <w:rPr>
                <w:rFonts w:cstheme="minorHAnsi"/>
                <w:lang w:val="eu-ES"/>
              </w:rPr>
            </w:pPr>
          </w:p>
          <w:p w14:paraId="3ED0EE62" w14:textId="77777777" w:rsidR="00DA5BA6" w:rsidRDefault="00DA5BA6" w:rsidP="008C439C">
            <w:pPr>
              <w:jc w:val="both"/>
              <w:rPr>
                <w:rFonts w:cstheme="minorHAnsi"/>
                <w:lang w:val="eu-ES"/>
              </w:rPr>
            </w:pPr>
          </w:p>
          <w:p w14:paraId="746905D7" w14:textId="77777777" w:rsidR="00C8429E" w:rsidRDefault="00C8429E" w:rsidP="008C439C">
            <w:pPr>
              <w:jc w:val="both"/>
              <w:rPr>
                <w:rFonts w:cstheme="minorHAnsi"/>
                <w:lang w:val="eu-ES"/>
              </w:rPr>
            </w:pPr>
          </w:p>
          <w:p w14:paraId="5A43F5B9" w14:textId="2F8993D3" w:rsidR="00C8429E" w:rsidRPr="00EB1CE9" w:rsidRDefault="00C8429E" w:rsidP="008C439C">
            <w:pPr>
              <w:jc w:val="both"/>
              <w:rPr>
                <w:rFonts w:cstheme="minorHAnsi"/>
                <w:lang w:val="eu-ES"/>
              </w:rPr>
            </w:pPr>
            <w:r w:rsidRPr="00C8429E">
              <w:rPr>
                <w:rFonts w:cstheme="minorHAnsi"/>
                <w:lang w:val="eu-ES"/>
              </w:rPr>
              <w:t xml:space="preserve">Entzule gisa joan dira: David Andresena </w:t>
            </w:r>
            <w:proofErr w:type="spellStart"/>
            <w:r w:rsidRPr="00C8429E">
              <w:rPr>
                <w:rFonts w:cstheme="minorHAnsi"/>
                <w:lang w:val="eu-ES"/>
              </w:rPr>
              <w:t>Ariztegui</w:t>
            </w:r>
            <w:proofErr w:type="spellEnd"/>
            <w:r w:rsidRPr="00C8429E">
              <w:rPr>
                <w:rFonts w:cstheme="minorHAnsi"/>
                <w:lang w:val="eu-ES"/>
              </w:rPr>
              <w:t xml:space="preserve">, Aiala Grajirena Juanena, Jesus Etxart Ansalas, Martin </w:t>
            </w:r>
            <w:proofErr w:type="spellStart"/>
            <w:r w:rsidRPr="00C8429E">
              <w:rPr>
                <w:rFonts w:cstheme="minorHAnsi"/>
                <w:lang w:val="eu-ES"/>
              </w:rPr>
              <w:t>Subizar</w:t>
            </w:r>
            <w:proofErr w:type="spellEnd"/>
            <w:r w:rsidRPr="00C8429E">
              <w:rPr>
                <w:rFonts w:cstheme="minorHAnsi"/>
                <w:lang w:val="eu-ES"/>
              </w:rPr>
              <w:t xml:space="preserve"> Garralda eta Julen Iriarte </w:t>
            </w:r>
            <w:proofErr w:type="spellStart"/>
            <w:r w:rsidRPr="00C8429E">
              <w:rPr>
                <w:rFonts w:cstheme="minorHAnsi"/>
                <w:lang w:val="eu-ES"/>
              </w:rPr>
              <w:t>Irazoki</w:t>
            </w:r>
            <w:proofErr w:type="spellEnd"/>
            <w:r w:rsidRPr="00C8429E">
              <w:rPr>
                <w:rFonts w:cstheme="minorHAnsi"/>
                <w:lang w:val="eu-ES"/>
              </w:rPr>
              <w:t>.</w:t>
            </w:r>
          </w:p>
          <w:p w14:paraId="7055FE77" w14:textId="77777777" w:rsidR="00DA5BA6" w:rsidRPr="00EB1CE9" w:rsidRDefault="00DA5BA6" w:rsidP="008C439C">
            <w:pPr>
              <w:jc w:val="both"/>
              <w:rPr>
                <w:rFonts w:cstheme="minorHAnsi"/>
                <w:lang w:val="eu-ES"/>
              </w:rPr>
            </w:pPr>
          </w:p>
          <w:p w14:paraId="37AC2918" w14:textId="77777777" w:rsidR="00DA5BA6" w:rsidRPr="00EB1CE9"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EB1CE9" w:rsidRDefault="00DA5BA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t>Azkeneko aktaren onarpena.</w:t>
            </w:r>
          </w:p>
          <w:p w14:paraId="2A79570A" w14:textId="77777777" w:rsidR="00DA5BA6" w:rsidRPr="00EB1CE9" w:rsidRDefault="00DA5BA6" w:rsidP="008C439C">
            <w:pPr>
              <w:jc w:val="both"/>
              <w:rPr>
                <w:rFonts w:cstheme="minorHAnsi"/>
                <w:lang w:val="eu-ES"/>
              </w:rPr>
            </w:pPr>
          </w:p>
          <w:p w14:paraId="0C0CDFA5" w14:textId="3B40A892" w:rsidR="00DA5BA6" w:rsidRPr="00EB1CE9" w:rsidRDefault="00DA5BA6" w:rsidP="008C439C">
            <w:pPr>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DF69A2">
              <w:rPr>
                <w:rFonts w:cstheme="minorHAnsi"/>
                <w:bCs/>
                <w:lang w:val="eu-ES"/>
              </w:rPr>
              <w:t>ekainaren 7</w:t>
            </w:r>
            <w:r w:rsidRPr="00EB1CE9">
              <w:rPr>
                <w:rFonts w:cstheme="minorHAnsi"/>
                <w:bCs/>
                <w:lang w:val="eu-ES"/>
              </w:rPr>
              <w:t>an egindako Osoko Bilkuraren akta, aho batez erabaki da onestea.</w:t>
            </w:r>
          </w:p>
          <w:p w14:paraId="64EC7B94" w14:textId="77777777" w:rsidR="00DA5BA6" w:rsidRPr="00EB1CE9" w:rsidRDefault="00DA5BA6" w:rsidP="008C439C">
            <w:pPr>
              <w:jc w:val="both"/>
              <w:rPr>
                <w:rFonts w:cstheme="minorHAnsi"/>
                <w:bCs/>
                <w:lang w:val="eu-ES"/>
              </w:rPr>
            </w:pPr>
          </w:p>
          <w:p w14:paraId="5F4DD746" w14:textId="77777777" w:rsidR="00DA5BA6" w:rsidRDefault="00DA5BA6" w:rsidP="008C439C">
            <w:pPr>
              <w:jc w:val="both"/>
              <w:rPr>
                <w:rFonts w:cstheme="minorHAnsi"/>
                <w:bCs/>
                <w:lang w:val="eu-ES"/>
              </w:rPr>
            </w:pPr>
          </w:p>
          <w:p w14:paraId="394AD6DE" w14:textId="77777777" w:rsidR="00DF69A2" w:rsidRPr="00EB1CE9" w:rsidRDefault="00DF69A2" w:rsidP="008C439C">
            <w:pPr>
              <w:jc w:val="both"/>
              <w:rPr>
                <w:rFonts w:cstheme="minorHAnsi"/>
                <w:bCs/>
                <w:lang w:val="eu-ES"/>
              </w:rPr>
            </w:pPr>
          </w:p>
          <w:p w14:paraId="48487198" w14:textId="69DF2329" w:rsidR="00DA5BA6" w:rsidRPr="00EB1CE9" w:rsidRDefault="00DA5BA6" w:rsidP="008C439C">
            <w:pPr>
              <w:jc w:val="both"/>
              <w:rPr>
                <w:rFonts w:cstheme="minorHAnsi"/>
                <w:b/>
                <w:lang w:val="eu-ES"/>
              </w:rPr>
            </w:pPr>
            <w:r w:rsidRPr="00EB1CE9">
              <w:rPr>
                <w:rFonts w:cstheme="minorHAnsi"/>
                <w:b/>
                <w:lang w:val="eu-ES"/>
              </w:rPr>
              <w:t xml:space="preserve">2.- </w:t>
            </w:r>
            <w:r w:rsidR="005B15B3">
              <w:rPr>
                <w:rFonts w:cstheme="minorHAnsi"/>
                <w:b/>
                <w:lang w:val="eu-ES"/>
              </w:rPr>
              <w:t>Bertizaranako Udal Planeamendu Orokorra aldatzearen ondorioz, lizentziak ematea nahi izanez gero, etetea onartzea</w:t>
            </w:r>
            <w:r w:rsidRPr="00EB1CE9">
              <w:rPr>
                <w:rFonts w:cstheme="minorHAnsi"/>
                <w:b/>
                <w:lang w:val="eu-ES"/>
              </w:rPr>
              <w:t xml:space="preserve">.  </w:t>
            </w:r>
          </w:p>
          <w:p w14:paraId="1E3AB3E8" w14:textId="77777777" w:rsidR="00DA5BA6" w:rsidRPr="00EB1CE9" w:rsidRDefault="00DA5BA6" w:rsidP="008C439C">
            <w:pPr>
              <w:jc w:val="both"/>
              <w:rPr>
                <w:rFonts w:cstheme="minorHAnsi"/>
                <w:b/>
                <w:lang w:val="eu-ES"/>
              </w:rPr>
            </w:pPr>
          </w:p>
          <w:p w14:paraId="43642D48" w14:textId="77777777" w:rsidR="00200D19" w:rsidRDefault="00200D19" w:rsidP="008C439C">
            <w:pPr>
              <w:jc w:val="both"/>
              <w:rPr>
                <w:rFonts w:cstheme="minorHAnsi"/>
                <w:bCs/>
                <w:lang w:val="eu-ES"/>
              </w:rPr>
            </w:pPr>
          </w:p>
          <w:p w14:paraId="671DB155" w14:textId="77777777" w:rsidR="00200D19" w:rsidRDefault="00200D19" w:rsidP="008C439C">
            <w:pPr>
              <w:jc w:val="both"/>
              <w:rPr>
                <w:rFonts w:cstheme="minorHAnsi"/>
                <w:bCs/>
                <w:lang w:val="eu-ES"/>
              </w:rPr>
            </w:pPr>
          </w:p>
          <w:p w14:paraId="7BA86185" w14:textId="77777777" w:rsidR="00865427" w:rsidRDefault="00865427" w:rsidP="00865427">
            <w:pPr>
              <w:pStyle w:val="TableParagraph"/>
              <w:spacing w:before="0"/>
              <w:ind w:left="16" w:right="208"/>
              <w:jc w:val="both"/>
              <w:rPr>
                <w:bCs/>
                <w:lang w:val="eu-ES"/>
              </w:rPr>
            </w:pPr>
            <w:r w:rsidRPr="00F03AC3">
              <w:rPr>
                <w:bCs/>
                <w:lang w:val="eu-ES"/>
              </w:rPr>
              <w:t>2024ko ekainaren 7an egindako ohiko osoko bilkuran ezarri zen Bertizaranako 1. poligonoko 286. lursailean kamioientzako zerbitzugune bat jartzeko lizentzia eskatu zela.</w:t>
            </w:r>
          </w:p>
          <w:p w14:paraId="70EBC9B5" w14:textId="77777777" w:rsidR="00DA5BA6" w:rsidRPr="00EB1CE9" w:rsidRDefault="00DA5BA6" w:rsidP="008C439C">
            <w:pPr>
              <w:jc w:val="both"/>
              <w:rPr>
                <w:rFonts w:cstheme="minorHAnsi"/>
                <w:bCs/>
                <w:lang w:val="eu-ES"/>
              </w:rPr>
            </w:pPr>
          </w:p>
          <w:p w14:paraId="6B953BFA" w14:textId="77777777" w:rsidR="00200D19" w:rsidRDefault="00200D19" w:rsidP="008C439C">
            <w:pPr>
              <w:jc w:val="both"/>
              <w:rPr>
                <w:rFonts w:cstheme="minorHAnsi"/>
                <w:bCs/>
                <w:lang w:val="eu-ES"/>
              </w:rPr>
            </w:pPr>
          </w:p>
          <w:p w14:paraId="2137E36A" w14:textId="77777777" w:rsidR="00200D19" w:rsidRDefault="00200D19" w:rsidP="008C439C">
            <w:pPr>
              <w:jc w:val="both"/>
              <w:rPr>
                <w:rFonts w:cstheme="minorHAnsi"/>
                <w:bCs/>
                <w:lang w:val="eu-ES"/>
              </w:rPr>
            </w:pPr>
            <w:r w:rsidRPr="00200D19">
              <w:rPr>
                <w:rFonts w:cstheme="minorHAnsi"/>
                <w:bCs/>
                <w:lang w:val="eu-ES"/>
              </w:rPr>
              <w:t xml:space="preserve">Bertizaranako Udal Plan Orokorraren arabera, kamioientzako zerbitzugunea kokatu nahi den lurzatia udalerriko lurzoru urbanizaezinean dago, zehazki, ustiapen naturalerako gorde beharreko lurzoruaren kategorian eta azpikategorian: larreak, belardiak eta laboreak. </w:t>
            </w:r>
          </w:p>
          <w:p w14:paraId="63D4C421" w14:textId="572AD4F0" w:rsidR="00200D19" w:rsidRDefault="00200D19" w:rsidP="008C439C">
            <w:pPr>
              <w:jc w:val="both"/>
              <w:rPr>
                <w:rFonts w:cstheme="minorHAnsi"/>
                <w:bCs/>
                <w:lang w:val="eu-ES"/>
              </w:rPr>
            </w:pPr>
            <w:r w:rsidRPr="00200D19">
              <w:rPr>
                <w:rFonts w:cstheme="minorHAnsi"/>
                <w:bCs/>
                <w:lang w:val="eu-ES"/>
              </w:rPr>
              <w:t>Gainera, Udal Plan Orokorraren dokumentazio grafikoaren plano batean (3_Aurreko itunean sinatutako egituraren elementu egituratzaile adierazkorrak) zona hori “jarduera ekonomikoen aukera-eremu” gisa aipatzen da.</w:t>
            </w:r>
          </w:p>
          <w:p w14:paraId="4C1D90CC" w14:textId="77777777" w:rsidR="0040146C" w:rsidRDefault="0040146C" w:rsidP="008C439C">
            <w:pPr>
              <w:jc w:val="both"/>
              <w:rPr>
                <w:rFonts w:cstheme="minorHAnsi"/>
                <w:bCs/>
                <w:lang w:val="eu-ES"/>
              </w:rPr>
            </w:pPr>
          </w:p>
          <w:p w14:paraId="311823CF" w14:textId="77777777" w:rsidR="00865427" w:rsidRDefault="00865427" w:rsidP="00865427">
            <w:pPr>
              <w:ind w:right="208"/>
              <w:jc w:val="both"/>
              <w:rPr>
                <w:rFonts w:cstheme="minorHAnsi"/>
                <w:bCs/>
                <w:lang w:val="eu-ES"/>
              </w:rPr>
            </w:pPr>
            <w:r>
              <w:rPr>
                <w:rFonts w:cstheme="minorHAnsi"/>
                <w:bCs/>
                <w:lang w:val="eu-ES"/>
              </w:rPr>
              <w:t>Aurrekoa ikusita, b</w:t>
            </w:r>
            <w:r w:rsidRPr="0040146C">
              <w:rPr>
                <w:rFonts w:cstheme="minorHAnsi"/>
                <w:bCs/>
                <w:lang w:val="eu-ES"/>
              </w:rPr>
              <w:t>eharrezkotzat jo</w:t>
            </w:r>
            <w:r>
              <w:rPr>
                <w:rFonts w:cstheme="minorHAnsi"/>
                <w:bCs/>
                <w:lang w:val="eu-ES"/>
              </w:rPr>
              <w:t xml:space="preserve"> zen </w:t>
            </w:r>
            <w:r w:rsidRPr="0040146C">
              <w:rPr>
                <w:rFonts w:cstheme="minorHAnsi"/>
                <w:bCs/>
                <w:lang w:val="eu-ES"/>
              </w:rPr>
              <w:t>Bertizaranako Udal Plan Orokorraren hirigintzako araudiaren aldaketa bat aztertzea eta lurzoru urbanizaezinean jarduera ekonomikoak ezartzeari dagokionez hainbat kategoriatan ezarritako babes araubidea arautzea</w:t>
            </w:r>
            <w:r>
              <w:rPr>
                <w:rFonts w:cstheme="minorHAnsi"/>
                <w:bCs/>
                <w:lang w:val="eu-ES"/>
              </w:rPr>
              <w:t xml:space="preserve">, </w:t>
            </w:r>
            <w:r w:rsidRPr="001D5FF6">
              <w:rPr>
                <w:rFonts w:cstheme="minorHAnsi"/>
                <w:bCs/>
                <w:lang w:val="eu-ES"/>
              </w:rPr>
              <w:t>haren balioak, izaera eta xedea bermatzeko, babesteko eta zaintzeko, lurzoru horren berariazko baldintzak eta ezaugarriak kontuan hartuta.</w:t>
            </w:r>
          </w:p>
          <w:p w14:paraId="6D2A4E59" w14:textId="06228F39" w:rsidR="004D36E4" w:rsidRDefault="004D36E4" w:rsidP="008C439C">
            <w:pPr>
              <w:jc w:val="both"/>
              <w:rPr>
                <w:rFonts w:cstheme="minorHAnsi"/>
                <w:bCs/>
                <w:lang w:val="eu-ES"/>
              </w:rPr>
            </w:pPr>
          </w:p>
          <w:p w14:paraId="60AC71F6" w14:textId="77777777" w:rsidR="00A72055" w:rsidRDefault="00A72055" w:rsidP="00F36C58">
            <w:pPr>
              <w:pStyle w:val="TableParagraph"/>
              <w:spacing w:before="0"/>
              <w:ind w:left="16" w:right="-113"/>
              <w:jc w:val="both"/>
              <w:rPr>
                <w:bCs/>
                <w:lang w:val="eu-ES"/>
              </w:rPr>
            </w:pPr>
            <w:r w:rsidRPr="00D20225">
              <w:rPr>
                <w:bCs/>
                <w:lang w:val="eu-ES"/>
              </w:rPr>
              <w:t xml:space="preserve">Lizentziak eteteko aukera aztertu zen, uztailaren 26ko 1/2017 Legegintzako Foru </w:t>
            </w:r>
            <w:r w:rsidRPr="00D20225">
              <w:rPr>
                <w:bCs/>
                <w:lang w:val="eu-ES"/>
              </w:rPr>
              <w:lastRenderedPageBreak/>
              <w:t xml:space="preserve">Dekretuaren 70. artikuluaren arabera (Lurraldearen Antolamenduari eta Hirigintzari buruzko Foru Legearen testu </w:t>
            </w:r>
            <w:proofErr w:type="spellStart"/>
            <w:r w:rsidRPr="00D20225">
              <w:rPr>
                <w:bCs/>
                <w:lang w:val="eu-ES"/>
              </w:rPr>
              <w:t>bategina</w:t>
            </w:r>
            <w:proofErr w:type="spellEnd"/>
            <w:r w:rsidRPr="00D20225">
              <w:rPr>
                <w:bCs/>
                <w:lang w:val="eu-ES"/>
              </w:rPr>
              <w:t xml:space="preserve"> onartzen duena).</w:t>
            </w:r>
            <w:r>
              <w:rPr>
                <w:bCs/>
                <w:lang w:val="eu-ES"/>
              </w:rPr>
              <w:t xml:space="preserve"> </w:t>
            </w:r>
            <w:r w:rsidRPr="00D20225">
              <w:rPr>
                <w:bCs/>
                <w:lang w:val="eu-ES"/>
              </w:rPr>
              <w:t xml:space="preserve">Horrek esan nahi zuen etendura argitaratu aurretik eskaturiko lizentzia-eskatzaileek eskubidea izango zutela proiektuen kostu ofizialaren kalte-ordaina jasotzeko eta, hala behar izanez gero, udal-tasak itzultzeko. Aho batez erabaki zen, lizentziak eteteak izan zitzakeen ondorio ekonomikoak ikusita, erabakia atzeratu egingo zela, eteteari buruzko gaiak </w:t>
            </w:r>
            <w:r>
              <w:rPr>
                <w:bCs/>
                <w:lang w:val="eu-ES"/>
              </w:rPr>
              <w:t>argitu</w:t>
            </w:r>
            <w:r w:rsidRPr="00D20225">
              <w:rPr>
                <w:bCs/>
                <w:lang w:val="eu-ES"/>
              </w:rPr>
              <w:t xml:space="preserve"> arte.</w:t>
            </w:r>
          </w:p>
          <w:p w14:paraId="6656C9E9" w14:textId="77777777" w:rsidR="00A72055" w:rsidRDefault="00A72055" w:rsidP="008C439C">
            <w:pPr>
              <w:jc w:val="both"/>
              <w:rPr>
                <w:rFonts w:cstheme="minorHAnsi"/>
                <w:bCs/>
                <w:lang w:val="eu-ES"/>
              </w:rPr>
            </w:pPr>
          </w:p>
          <w:p w14:paraId="78C3AD11" w14:textId="77777777" w:rsidR="00A72055" w:rsidRDefault="00A72055" w:rsidP="008C439C">
            <w:pPr>
              <w:jc w:val="both"/>
              <w:rPr>
                <w:rFonts w:cstheme="minorHAnsi"/>
                <w:bCs/>
                <w:lang w:val="eu-ES"/>
              </w:rPr>
            </w:pPr>
          </w:p>
          <w:p w14:paraId="51236DBC" w14:textId="77777777" w:rsidR="00F36C58" w:rsidRDefault="00F36C58" w:rsidP="008C439C">
            <w:pPr>
              <w:jc w:val="both"/>
              <w:rPr>
                <w:rFonts w:cstheme="minorHAnsi"/>
                <w:bCs/>
                <w:lang w:val="eu-ES"/>
              </w:rPr>
            </w:pPr>
          </w:p>
          <w:p w14:paraId="17304B3B" w14:textId="77777777" w:rsidR="00A72055" w:rsidRDefault="00A72055" w:rsidP="008C439C">
            <w:pPr>
              <w:jc w:val="both"/>
              <w:rPr>
                <w:rFonts w:cstheme="minorHAnsi"/>
                <w:bCs/>
                <w:lang w:val="eu-ES"/>
              </w:rPr>
            </w:pPr>
          </w:p>
          <w:p w14:paraId="4875BEA0" w14:textId="77777777" w:rsidR="004D36E4" w:rsidRDefault="004D36E4" w:rsidP="008C439C">
            <w:pPr>
              <w:jc w:val="both"/>
              <w:rPr>
                <w:rFonts w:cstheme="minorHAnsi"/>
                <w:bCs/>
                <w:lang w:val="eu-ES"/>
              </w:rPr>
            </w:pPr>
          </w:p>
          <w:p w14:paraId="2F258427" w14:textId="77777777" w:rsidR="00A72055" w:rsidRDefault="00A72055" w:rsidP="00F36C58">
            <w:pPr>
              <w:pStyle w:val="TableParagraph"/>
              <w:spacing w:before="0"/>
              <w:ind w:left="16" w:right="-113"/>
              <w:jc w:val="both"/>
              <w:rPr>
                <w:bCs/>
                <w:lang w:val="eu-ES"/>
              </w:rPr>
            </w:pPr>
            <w:r w:rsidRPr="00D20225">
              <w:rPr>
                <w:bCs/>
                <w:lang w:val="eu-ES"/>
              </w:rPr>
              <w:t>Beraz, planeamenduaren aldaketa</w:t>
            </w:r>
            <w:r>
              <w:rPr>
                <w:bCs/>
                <w:lang w:val="eu-ES"/>
              </w:rPr>
              <w:t>ren</w:t>
            </w:r>
            <w:r w:rsidRPr="00D20225">
              <w:rPr>
                <w:bCs/>
                <w:lang w:val="eu-ES"/>
              </w:rPr>
              <w:t xml:space="preserve"> </w:t>
            </w:r>
            <w:r>
              <w:rPr>
                <w:bCs/>
                <w:lang w:val="eu-ES"/>
              </w:rPr>
              <w:t>tramitazioa</w:t>
            </w:r>
            <w:r w:rsidRPr="00D20225">
              <w:rPr>
                <w:bCs/>
                <w:lang w:val="eu-ES"/>
              </w:rPr>
              <w:t xml:space="preserve"> hasita, haren hasierako onespena osoko bilkuran erabaki beharko da, gehienez ere urtebeteko epean</w:t>
            </w:r>
            <w:r>
              <w:rPr>
                <w:bCs/>
                <w:lang w:val="eu-ES"/>
              </w:rPr>
              <w:t xml:space="preserve">. </w:t>
            </w:r>
          </w:p>
          <w:p w14:paraId="4D4B9419" w14:textId="77777777" w:rsidR="00A72055" w:rsidRDefault="00A72055" w:rsidP="00A72055">
            <w:pPr>
              <w:pStyle w:val="TableParagraph"/>
              <w:spacing w:before="0"/>
              <w:ind w:left="16" w:right="208"/>
              <w:jc w:val="both"/>
              <w:rPr>
                <w:bCs/>
                <w:lang w:val="eu-ES"/>
              </w:rPr>
            </w:pPr>
          </w:p>
          <w:p w14:paraId="677D6B4E" w14:textId="77777777" w:rsidR="00A72055" w:rsidRDefault="00A72055" w:rsidP="00A72055">
            <w:pPr>
              <w:pStyle w:val="TableParagraph"/>
              <w:spacing w:before="0"/>
              <w:ind w:left="16" w:right="208"/>
              <w:jc w:val="both"/>
              <w:rPr>
                <w:bCs/>
                <w:lang w:val="eu-ES"/>
              </w:rPr>
            </w:pPr>
          </w:p>
          <w:p w14:paraId="0E275FB1" w14:textId="518A8293" w:rsidR="00D01644" w:rsidRDefault="00A72055" w:rsidP="00A72055">
            <w:pPr>
              <w:jc w:val="both"/>
              <w:rPr>
                <w:b/>
                <w:lang w:val="eu-ES"/>
              </w:rPr>
            </w:pPr>
            <w:r w:rsidRPr="00EB3D7C">
              <w:rPr>
                <w:bCs/>
                <w:lang w:val="eu-ES"/>
              </w:rPr>
              <w:t xml:space="preserve">Horiek horrela, </w:t>
            </w:r>
            <w:r w:rsidRPr="00EB3D7C">
              <w:rPr>
                <w:b/>
                <w:lang w:val="eu-ES"/>
              </w:rPr>
              <w:t>aho batez erabaki da:</w:t>
            </w:r>
          </w:p>
          <w:p w14:paraId="59F4E393" w14:textId="003E5657" w:rsidR="00A72055" w:rsidRPr="00F36C58" w:rsidRDefault="00F36C58" w:rsidP="00F36C58">
            <w:pPr>
              <w:spacing w:before="240"/>
              <w:ind w:right="-113"/>
              <w:jc w:val="both"/>
              <w:rPr>
                <w:lang w:val="eu-ES"/>
              </w:rPr>
            </w:pPr>
            <w:r w:rsidRPr="00F36C58">
              <w:rPr>
                <w:lang w:val="eu-ES"/>
              </w:rPr>
              <w:t>1.</w:t>
            </w:r>
            <w:r>
              <w:rPr>
                <w:lang w:val="eu-ES"/>
              </w:rPr>
              <w:t xml:space="preserve"> </w:t>
            </w:r>
            <w:r w:rsidR="00A72055" w:rsidRPr="00F36C58">
              <w:rPr>
                <w:lang w:val="eu-ES"/>
              </w:rPr>
              <w:t xml:space="preserve">Lizentzien ematea etetea, uztailaren 26ko 1/2017 Legegintzako Foru Dekretuaren 70.1 artikuluaren arabera. Legegintzako Foru Dekretu horrek Lurralde Antolamenduari eta Hirigintzari buruzko Foru Legearen testu </w:t>
            </w:r>
            <w:proofErr w:type="spellStart"/>
            <w:r w:rsidR="00A72055" w:rsidRPr="00F36C58">
              <w:rPr>
                <w:lang w:val="eu-ES"/>
              </w:rPr>
              <w:t>bategina</w:t>
            </w:r>
            <w:proofErr w:type="spellEnd"/>
            <w:r w:rsidR="00A72055" w:rsidRPr="00F36C58">
              <w:rPr>
                <w:lang w:val="eu-ES"/>
              </w:rPr>
              <w:t xml:space="preserve"> onartzen du, Bertizaranako Udal Planeamenduaren aldaketaren ondorioz, zeina izapidetzen ari baita Bertizaranako 1. poligonoko 286. lurzatiari dagokionez.</w:t>
            </w:r>
          </w:p>
          <w:p w14:paraId="6559F656" w14:textId="77777777" w:rsidR="00F36C58" w:rsidRPr="00F36C58" w:rsidRDefault="00F36C58" w:rsidP="00F36C58">
            <w:pPr>
              <w:rPr>
                <w:lang w:val="eu-ES"/>
              </w:rPr>
            </w:pPr>
          </w:p>
          <w:p w14:paraId="79E3BEB9" w14:textId="7A4175DB" w:rsidR="00F36C58" w:rsidRDefault="00F36C58" w:rsidP="00F36C58">
            <w:pPr>
              <w:pStyle w:val="TableParagraph"/>
              <w:ind w:left="16" w:right="-113"/>
              <w:jc w:val="both"/>
              <w:rPr>
                <w:spacing w:val="-4"/>
                <w:lang w:val="eu-ES"/>
              </w:rPr>
            </w:pPr>
            <w:r w:rsidRPr="00F36C58">
              <w:rPr>
                <w:spacing w:val="-4"/>
                <w:lang w:val="eu-ES"/>
              </w:rPr>
              <w:t>2.</w:t>
            </w:r>
            <w:r>
              <w:rPr>
                <w:spacing w:val="-4"/>
                <w:lang w:val="eu-ES"/>
              </w:rPr>
              <w:t xml:space="preserve"> </w:t>
            </w:r>
            <w:r w:rsidRPr="000D6D73">
              <w:rPr>
                <w:spacing w:val="-4"/>
                <w:lang w:val="eu-ES"/>
              </w:rPr>
              <w:t>Diruzaintzako gerakinaren gaineko kreditu-atxikipena egitea, Lurralde Antolamenduari eta Hirigintzari buruzko Foru Legearen Testu</w:t>
            </w:r>
            <w:r>
              <w:rPr>
                <w:spacing w:val="-4"/>
                <w:lang w:val="eu-ES"/>
              </w:rPr>
              <w:t xml:space="preserve"> </w:t>
            </w:r>
            <w:proofErr w:type="spellStart"/>
            <w:r w:rsidRPr="000D6D73">
              <w:rPr>
                <w:spacing w:val="-4"/>
                <w:lang w:val="eu-ES"/>
              </w:rPr>
              <w:t>Bategina</w:t>
            </w:r>
            <w:proofErr w:type="spellEnd"/>
            <w:r w:rsidRPr="000D6D73">
              <w:rPr>
                <w:spacing w:val="-4"/>
                <w:lang w:val="eu-ES"/>
              </w:rPr>
              <w:t xml:space="preserve"> onartzen duen uztailaren 26ko 1/2017 Legegintzako Foru Dekretuaren 70.6 artikuluaren arabera eta Toki Ogasunei buruzko martxoaren 10eko 2/1995 Foru Legea garatzen duen irailaren 21eko 270/1998 Foru </w:t>
            </w:r>
          </w:p>
          <w:p w14:paraId="2D85DBA6" w14:textId="42A2C81C" w:rsidR="00F36C58" w:rsidRDefault="00F36C58" w:rsidP="00F36C58">
            <w:pPr>
              <w:pStyle w:val="TableParagraph"/>
              <w:ind w:left="16" w:right="-113"/>
              <w:jc w:val="both"/>
              <w:rPr>
                <w:spacing w:val="-4"/>
                <w:lang w:val="eu-ES"/>
              </w:rPr>
            </w:pPr>
            <w:r w:rsidRPr="000D6D73">
              <w:rPr>
                <w:spacing w:val="-4"/>
                <w:lang w:val="eu-ES"/>
              </w:rPr>
              <w:lastRenderedPageBreak/>
              <w:t>Dekretuaren 28. eta 30. artikuluen arabera.</w:t>
            </w:r>
            <w:r>
              <w:rPr>
                <w:spacing w:val="-4"/>
                <w:lang w:val="eu-ES"/>
              </w:rPr>
              <w:t xml:space="preserve"> </w:t>
            </w:r>
            <w:r w:rsidRPr="000D6D73">
              <w:rPr>
                <w:spacing w:val="-4"/>
                <w:lang w:val="eu-ES"/>
              </w:rPr>
              <w:t>Atxikipena akordioa hartzen den egunean Udalaren esku dagoen dokumentazioaren arabera egiten da.</w:t>
            </w:r>
          </w:p>
          <w:p w14:paraId="1ACD8F7A" w14:textId="77777777" w:rsidR="00F36C58" w:rsidRDefault="00F36C58" w:rsidP="00F36C58">
            <w:pPr>
              <w:pStyle w:val="TableParagraph"/>
              <w:ind w:left="16" w:right="-113"/>
              <w:jc w:val="both"/>
              <w:rPr>
                <w:spacing w:val="-4"/>
                <w:lang w:val="eu-ES"/>
              </w:rPr>
            </w:pPr>
          </w:p>
          <w:p w14:paraId="210C846E" w14:textId="77777777" w:rsidR="00F36C58" w:rsidRDefault="00F36C58" w:rsidP="00F36C58">
            <w:pPr>
              <w:pStyle w:val="TableParagraph"/>
              <w:ind w:left="16" w:right="-113"/>
              <w:jc w:val="both"/>
              <w:rPr>
                <w:lang w:val="eu-ES"/>
              </w:rPr>
            </w:pPr>
            <w:r>
              <w:rPr>
                <w:spacing w:val="-4"/>
                <w:lang w:val="eu-ES"/>
              </w:rPr>
              <w:t xml:space="preserve">3. </w:t>
            </w:r>
            <w:r w:rsidRPr="00EB3D7C">
              <w:rPr>
                <w:lang w:val="eu-ES"/>
              </w:rPr>
              <w:t xml:space="preserve">Erabaki honen berri ematea onesten den eguna baino lehen lizentzia eskaerak aurkeztu dituztenei, Lurraldearen Antolamenduari eta Hirigintzari buruzko Foru Legearen testu </w:t>
            </w:r>
            <w:proofErr w:type="spellStart"/>
            <w:r w:rsidRPr="00EB3D7C">
              <w:rPr>
                <w:lang w:val="eu-ES"/>
              </w:rPr>
              <w:t>bategina</w:t>
            </w:r>
            <w:proofErr w:type="spellEnd"/>
            <w:r w:rsidRPr="00EB3D7C">
              <w:rPr>
                <w:lang w:val="eu-ES"/>
              </w:rPr>
              <w:t xml:space="preserve"> onesten duen uztailaren 26ko 1/2017 Legegintzako Foru Dekretuaren 70.5 artikuluaren arabera. Ondorio horietarako, kontzejuek ziurtagiria igorriko diote Udalari, zeine</w:t>
            </w:r>
            <w:r>
              <w:rPr>
                <w:lang w:val="eu-ES"/>
              </w:rPr>
              <w:t>t</w:t>
            </w:r>
            <w:r w:rsidRPr="00EB3D7C">
              <w:rPr>
                <w:lang w:val="eu-ES"/>
              </w:rPr>
              <w:t xml:space="preserve">an jasoko </w:t>
            </w:r>
            <w:r>
              <w:rPr>
                <w:lang w:val="eu-ES"/>
              </w:rPr>
              <w:t>dira</w:t>
            </w:r>
            <w:r w:rsidRPr="00EB3D7C">
              <w:rPr>
                <w:lang w:val="eu-ES"/>
              </w:rPr>
              <w:t xml:space="preserve"> etete-ondorioak eragiten dituzten udal-egintzak baino lehenago aurkeztu zaizkion lizentzia-eskaerak.</w:t>
            </w:r>
          </w:p>
          <w:p w14:paraId="78413019" w14:textId="77777777" w:rsidR="00F36C58" w:rsidRDefault="00F36C58" w:rsidP="00F36C58">
            <w:pPr>
              <w:pStyle w:val="TableParagraph"/>
              <w:ind w:right="208"/>
              <w:jc w:val="both"/>
              <w:rPr>
                <w:lang w:val="eu-ES"/>
              </w:rPr>
            </w:pPr>
          </w:p>
          <w:p w14:paraId="5D8764FA" w14:textId="77DF1B80" w:rsidR="00F36C58" w:rsidRDefault="00F36C58" w:rsidP="00F36C58">
            <w:pPr>
              <w:ind w:right="-113"/>
              <w:rPr>
                <w:lang w:val="eu-ES"/>
              </w:rPr>
            </w:pPr>
            <w:r>
              <w:rPr>
                <w:lang w:val="eu-ES"/>
              </w:rPr>
              <w:t>4</w:t>
            </w:r>
            <w:r w:rsidRPr="00EB3D7C">
              <w:rPr>
                <w:lang w:val="eu-ES"/>
              </w:rPr>
              <w:t>. Erabaki honen berri ematea Nafarroako Gobernuari.</w:t>
            </w:r>
          </w:p>
          <w:p w14:paraId="1D64ABE5" w14:textId="77777777" w:rsidR="00F36C58" w:rsidRDefault="00F36C58" w:rsidP="00F36C58">
            <w:pPr>
              <w:ind w:right="-113"/>
              <w:rPr>
                <w:lang w:val="eu-ES"/>
              </w:rPr>
            </w:pPr>
          </w:p>
          <w:p w14:paraId="75F5F0EC" w14:textId="3CAC89A8" w:rsidR="00F36C58" w:rsidRDefault="00F36C58" w:rsidP="00F36C58">
            <w:pPr>
              <w:ind w:right="-113"/>
              <w:rPr>
                <w:b/>
                <w:bCs/>
                <w:lang w:val="eu-ES"/>
              </w:rPr>
            </w:pPr>
            <w:r w:rsidRPr="00F36C58">
              <w:rPr>
                <w:b/>
                <w:bCs/>
                <w:lang w:val="eu-ES"/>
              </w:rPr>
              <w:t>3.- 2024ko aurrekontuko aldaketen hasierako onespena.</w:t>
            </w:r>
          </w:p>
          <w:p w14:paraId="2B7A5DE8" w14:textId="77777777" w:rsidR="00F36C58" w:rsidRDefault="00F36C58" w:rsidP="00F36C58">
            <w:pPr>
              <w:ind w:right="-113"/>
              <w:rPr>
                <w:b/>
                <w:bCs/>
                <w:lang w:val="eu-ES"/>
              </w:rPr>
            </w:pPr>
          </w:p>
          <w:p w14:paraId="5831C7D8" w14:textId="538368AA" w:rsidR="00F36C58" w:rsidRPr="00996096" w:rsidRDefault="00F36C58" w:rsidP="00F36C58">
            <w:pPr>
              <w:jc w:val="both"/>
              <w:rPr>
                <w:lang w:val="eu-ES"/>
              </w:rPr>
            </w:pPr>
            <w:r w:rsidRPr="00996096">
              <w:rPr>
                <w:lang w:val="eu-ES"/>
              </w:rPr>
              <w:t xml:space="preserve">Nafarroako Toki Ogasunei buruzko martxoaren 10eko 2/1995 Foru Legearen 206. artikuluan eta hurrengoetan xedatutakoarekin batera, 2/1995 Foru Legea garatzen duen irailaren 21eko 270/1998 Foru Dekretuaren 32. artikuluan eta hurrengoetan xedatutakoarekin bat etorriz, eta </w:t>
            </w:r>
            <w:r w:rsidR="002504FB">
              <w:rPr>
                <w:lang w:val="eu-ES"/>
              </w:rPr>
              <w:t xml:space="preserve">2024ko </w:t>
            </w:r>
            <w:r w:rsidRPr="00996096">
              <w:rPr>
                <w:lang w:val="eu-ES"/>
              </w:rPr>
              <w:t>aurrekontua betearazteko oinarriekin bat etorriz, aldaketa espedienteak jendaurrean egonen dira Udalaren iragarki oholean, hamabost egun naturaleko epean, herritarrek edo interesdunek egokiak iruditzen zaizkien erreklamazioak edo alegazioak aurkez ditzaten.</w:t>
            </w:r>
          </w:p>
          <w:p w14:paraId="673ADCB4" w14:textId="77777777" w:rsidR="00F36C58" w:rsidRDefault="00F36C58" w:rsidP="00F36C58">
            <w:pPr>
              <w:ind w:right="-113"/>
              <w:rPr>
                <w:lang w:val="eu-ES"/>
              </w:rPr>
            </w:pPr>
          </w:p>
          <w:p w14:paraId="669B0F6E" w14:textId="77777777" w:rsidR="00F36C58" w:rsidRDefault="00F36C58" w:rsidP="00F36C58">
            <w:pPr>
              <w:ind w:right="-113"/>
              <w:rPr>
                <w:lang w:val="eu-ES"/>
              </w:rPr>
            </w:pPr>
          </w:p>
          <w:p w14:paraId="6674EE3D" w14:textId="77777777" w:rsidR="00F36C58" w:rsidRDefault="00F36C58" w:rsidP="00F36C58">
            <w:pPr>
              <w:ind w:right="29"/>
              <w:jc w:val="both"/>
              <w:rPr>
                <w:lang w:val="eu-ES"/>
              </w:rPr>
            </w:pPr>
            <w:r w:rsidRPr="00996096">
              <w:rPr>
                <w:lang w:val="eu-ES"/>
              </w:rPr>
              <w:t xml:space="preserve">Epe hori iraganik, eta inork erreklamaziorik edo alegaziorik aurkeztu ezean, hasierako onespenaren erabakia behin betiko </w:t>
            </w:r>
            <w:r w:rsidRPr="00996096">
              <w:rPr>
                <w:lang w:val="eu-ES"/>
              </w:rPr>
              <w:lastRenderedPageBreak/>
              <w:t xml:space="preserve">onetsitzat joko da, eta jendaurreko epea igaro ondoren sartuko da indarrean. </w:t>
            </w:r>
          </w:p>
          <w:p w14:paraId="3FB9FC65" w14:textId="77777777" w:rsidR="00F36C58" w:rsidRDefault="00F36C58" w:rsidP="00F36C58">
            <w:pPr>
              <w:ind w:right="29"/>
              <w:jc w:val="both"/>
              <w:rPr>
                <w:lang w:val="eu-ES"/>
              </w:rPr>
            </w:pPr>
          </w:p>
          <w:p w14:paraId="783995E7" w14:textId="472873B6" w:rsidR="00F36C58" w:rsidRPr="00996096" w:rsidRDefault="00F36C58" w:rsidP="00F36C58">
            <w:pPr>
              <w:ind w:right="29"/>
              <w:jc w:val="both"/>
              <w:rPr>
                <w:lang w:val="eu-ES"/>
              </w:rPr>
            </w:pPr>
            <w:r w:rsidRPr="00996096">
              <w:rPr>
                <w:lang w:val="eu-ES"/>
              </w:rPr>
              <w:t>Erreklamazioak edo alegazioak aurkezten badira, Udalbatzak berariazko erabakia hartu beharko du haiek ebazteari eta proposatutako aldaketa behin betiko onartzeari buruz. Aldaketa hori indarrean jarriko da behin betiko testua toki</w:t>
            </w:r>
            <w:r>
              <w:rPr>
                <w:lang w:val="eu-ES"/>
              </w:rPr>
              <w:t xml:space="preserve"> </w:t>
            </w:r>
            <w:r w:rsidRPr="00996096">
              <w:rPr>
                <w:lang w:val="eu-ES"/>
              </w:rPr>
              <w:t>erakundearen iragarki-oholean argitaratu ondoren.</w:t>
            </w:r>
          </w:p>
          <w:p w14:paraId="0ABBECB7" w14:textId="77777777" w:rsidR="00F36C58" w:rsidRDefault="00F36C58" w:rsidP="00F36C58">
            <w:pPr>
              <w:ind w:right="-113"/>
              <w:rPr>
                <w:lang w:val="eu-ES"/>
              </w:rPr>
            </w:pPr>
          </w:p>
          <w:p w14:paraId="1F99181E" w14:textId="7780A561" w:rsidR="00F36C58" w:rsidRDefault="00F36C58" w:rsidP="00F36C58">
            <w:pPr>
              <w:ind w:right="-113"/>
              <w:jc w:val="both"/>
              <w:rPr>
                <w:lang w:val="eu-ES"/>
              </w:rPr>
            </w:pPr>
            <w:r w:rsidRPr="00F36C58">
              <w:rPr>
                <w:lang w:val="eu-ES"/>
              </w:rPr>
              <w:t xml:space="preserve">Aurrekoa ikusirik, </w:t>
            </w:r>
            <w:r w:rsidRPr="00F36C58">
              <w:rPr>
                <w:b/>
                <w:bCs/>
                <w:lang w:val="eu-ES"/>
              </w:rPr>
              <w:t>aho batez erabaki da</w:t>
            </w:r>
            <w:r w:rsidRPr="00F36C58">
              <w:rPr>
                <w:lang w:val="eu-ES"/>
              </w:rPr>
              <w:t xml:space="preserve"> hasiera batean onestea 2024ko aurrekontu orokor eta bakarreko 4, 5 eta 6. aldaketa espedienteak.</w:t>
            </w:r>
          </w:p>
          <w:p w14:paraId="3FE5FE37" w14:textId="77777777" w:rsidR="00F36C58" w:rsidRDefault="00F36C58" w:rsidP="00F36C58">
            <w:pPr>
              <w:ind w:right="-113"/>
              <w:jc w:val="both"/>
              <w:rPr>
                <w:lang w:val="eu-ES"/>
              </w:rPr>
            </w:pPr>
          </w:p>
          <w:p w14:paraId="144B78BA" w14:textId="77777777" w:rsidR="00F36C58" w:rsidRPr="00802BB9" w:rsidRDefault="00F36C58" w:rsidP="00F36C58">
            <w:pPr>
              <w:jc w:val="center"/>
              <w:rPr>
                <w:b/>
                <w:bCs/>
                <w:lang w:val="eu-ES"/>
              </w:rPr>
            </w:pPr>
            <w:r w:rsidRPr="00802BB9">
              <w:rPr>
                <w:b/>
                <w:bCs/>
                <w:lang w:val="eu-ES"/>
              </w:rPr>
              <w:t>4. AURREKONTU-ALDAKETA</w:t>
            </w:r>
          </w:p>
          <w:p w14:paraId="2E633E74" w14:textId="77777777" w:rsidR="00F36C58" w:rsidRPr="00802BB9" w:rsidRDefault="00F36C58" w:rsidP="00F36C58">
            <w:pPr>
              <w:jc w:val="center"/>
              <w:rPr>
                <w:b/>
                <w:bCs/>
                <w:lang w:val="eu-ES"/>
              </w:rPr>
            </w:pPr>
            <w:r w:rsidRPr="00802BB9">
              <w:rPr>
                <w:b/>
                <w:bCs/>
                <w:lang w:val="eu-ES"/>
              </w:rPr>
              <w:t>KREDITU IRAUNGI ARRUNTA</w:t>
            </w:r>
          </w:p>
          <w:p w14:paraId="305FBB89" w14:textId="77777777" w:rsidR="00F36C58" w:rsidRDefault="00F36C58" w:rsidP="00F36C58">
            <w:pPr>
              <w:ind w:right="216"/>
              <w:jc w:val="both"/>
              <w:rPr>
                <w:lang w:val="eu-ES"/>
              </w:rPr>
            </w:pPr>
            <w:r w:rsidRPr="00802BB9">
              <w:rPr>
                <w:lang w:val="eu-ES"/>
              </w:rPr>
              <w:t xml:space="preserve">9310 2277002 aurrekontu-aplikaziotik </w:t>
            </w:r>
            <w:r>
              <w:rPr>
                <w:lang w:val="eu-ES"/>
              </w:rPr>
              <w:t>“</w:t>
            </w:r>
            <w:r w:rsidRPr="00802BB9">
              <w:rPr>
                <w:lang w:val="eu-ES"/>
              </w:rPr>
              <w:t>aholkularitza ekonomiko eta fiskala</w:t>
            </w:r>
            <w:r>
              <w:rPr>
                <w:lang w:val="eu-ES"/>
              </w:rPr>
              <w:t>”</w:t>
            </w:r>
            <w:r w:rsidRPr="00802BB9">
              <w:rPr>
                <w:lang w:val="eu-ES"/>
              </w:rPr>
              <w:t>, 2000 eurok</w:t>
            </w:r>
            <w:r>
              <w:rPr>
                <w:lang w:val="eu-ES"/>
              </w:rPr>
              <w:t>oa</w:t>
            </w:r>
            <w:r w:rsidRPr="00802BB9">
              <w:rPr>
                <w:lang w:val="eu-ES"/>
              </w:rPr>
              <w:t>, 8700000 “Gastu orokorretarako diruzaintzako gerakina” aurrekontu aplikazioarekin finantzatzen d</w:t>
            </w:r>
            <w:r>
              <w:rPr>
                <w:lang w:val="eu-ES"/>
              </w:rPr>
              <w:t>en</w:t>
            </w:r>
            <w:r w:rsidRPr="00802BB9">
              <w:rPr>
                <w:lang w:val="eu-ES"/>
              </w:rPr>
              <w:t>a.</w:t>
            </w:r>
          </w:p>
          <w:p w14:paraId="63AA56FA" w14:textId="77777777" w:rsidR="00F36C58" w:rsidRPr="00802BB9" w:rsidRDefault="00F36C58" w:rsidP="00F36C58">
            <w:pPr>
              <w:ind w:right="216"/>
              <w:jc w:val="center"/>
              <w:rPr>
                <w:b/>
                <w:bCs/>
                <w:lang w:val="eu-ES"/>
              </w:rPr>
            </w:pPr>
            <w:r w:rsidRPr="00802BB9">
              <w:rPr>
                <w:b/>
                <w:bCs/>
                <w:lang w:val="eu-ES"/>
              </w:rPr>
              <w:t>AURREKONTUKO 5. ALDAKETA</w:t>
            </w:r>
          </w:p>
          <w:p w14:paraId="18D7975B" w14:textId="77777777" w:rsidR="00F36C58" w:rsidRPr="00802BB9" w:rsidRDefault="00F36C58" w:rsidP="00F36C58">
            <w:pPr>
              <w:jc w:val="center"/>
              <w:rPr>
                <w:b/>
                <w:bCs/>
                <w:lang w:val="eu-ES"/>
              </w:rPr>
            </w:pPr>
            <w:r w:rsidRPr="00802BB9">
              <w:rPr>
                <w:b/>
                <w:bCs/>
                <w:lang w:val="eu-ES"/>
              </w:rPr>
              <w:t>KREDITU IRAUNGI ARRUNTA</w:t>
            </w:r>
          </w:p>
          <w:p w14:paraId="21D62C11" w14:textId="77777777" w:rsidR="00F36C58" w:rsidRDefault="00F36C58" w:rsidP="00F36C58">
            <w:pPr>
              <w:ind w:right="216"/>
              <w:jc w:val="both"/>
              <w:rPr>
                <w:lang w:val="eu-ES"/>
              </w:rPr>
            </w:pPr>
            <w:r w:rsidRPr="00802BB9">
              <w:rPr>
                <w:lang w:val="eu-ES"/>
              </w:rPr>
              <w:t>9200 2270901 aurrekontu-aplikaziotik, “hondakinen tasa”, 300 euroko</w:t>
            </w:r>
            <w:r>
              <w:rPr>
                <w:lang w:val="eu-ES"/>
              </w:rPr>
              <w:t>a</w:t>
            </w:r>
            <w:r w:rsidRPr="00802BB9">
              <w:rPr>
                <w:lang w:val="eu-ES"/>
              </w:rPr>
              <w:t>, 8700000 “Gastu orokorretarako diruzaintzako gerakina” aurrekontu aplikazioarekin finantzatzen d</w:t>
            </w:r>
            <w:r>
              <w:rPr>
                <w:lang w:val="eu-ES"/>
              </w:rPr>
              <w:t>en</w:t>
            </w:r>
            <w:r w:rsidRPr="00802BB9">
              <w:rPr>
                <w:lang w:val="eu-ES"/>
              </w:rPr>
              <w:t>a.</w:t>
            </w:r>
          </w:p>
          <w:p w14:paraId="30654FE2" w14:textId="77777777" w:rsidR="00F36C58" w:rsidRPr="00802BB9" w:rsidRDefault="00F36C58" w:rsidP="00F36C58">
            <w:pPr>
              <w:ind w:right="216"/>
              <w:jc w:val="center"/>
              <w:rPr>
                <w:b/>
                <w:bCs/>
                <w:lang w:val="eu-ES"/>
              </w:rPr>
            </w:pPr>
            <w:r w:rsidRPr="00802BB9">
              <w:rPr>
                <w:b/>
                <w:bCs/>
                <w:lang w:val="eu-ES"/>
              </w:rPr>
              <w:t>AURREKONTU-ALDAKETA 6</w:t>
            </w:r>
          </w:p>
          <w:p w14:paraId="39B6646C" w14:textId="77777777" w:rsidR="00F36C58" w:rsidRPr="00802BB9" w:rsidRDefault="00F36C58" w:rsidP="00F36C58">
            <w:pPr>
              <w:jc w:val="center"/>
              <w:rPr>
                <w:b/>
                <w:bCs/>
                <w:lang w:val="eu-ES"/>
              </w:rPr>
            </w:pPr>
            <w:r w:rsidRPr="00802BB9">
              <w:rPr>
                <w:b/>
                <w:bCs/>
                <w:lang w:val="eu-ES"/>
              </w:rPr>
              <w:t>KREDITU IRAUNGI ARRUNTA</w:t>
            </w:r>
          </w:p>
          <w:p w14:paraId="0F037FD3" w14:textId="25375C7A" w:rsidR="00F36C58" w:rsidRDefault="00F36C58" w:rsidP="00F36C58">
            <w:pPr>
              <w:ind w:right="171"/>
              <w:jc w:val="both"/>
              <w:rPr>
                <w:lang w:val="eu-ES"/>
              </w:rPr>
            </w:pPr>
            <w:r w:rsidRPr="00802BB9">
              <w:rPr>
                <w:lang w:val="eu-ES"/>
              </w:rPr>
              <w:t xml:space="preserve">Aurrekontuko 9200 2270001 aplikaziotik, “Udalaren garbiketa”, </w:t>
            </w:r>
            <w:r>
              <w:rPr>
                <w:lang w:val="eu-ES"/>
              </w:rPr>
              <w:t>5</w:t>
            </w:r>
            <w:r w:rsidRPr="00802BB9">
              <w:rPr>
                <w:lang w:val="eu-ES"/>
              </w:rPr>
              <w:t>00 euroko</w:t>
            </w:r>
            <w:r>
              <w:rPr>
                <w:lang w:val="eu-ES"/>
              </w:rPr>
              <w:t>a</w:t>
            </w:r>
            <w:r w:rsidRPr="00802BB9">
              <w:rPr>
                <w:lang w:val="eu-ES"/>
              </w:rPr>
              <w:t>, 8700000 “Gastu orokorretarako diruzaintzako gerakina” aurrekontu aplikazioarekin finantzatzen da.</w:t>
            </w:r>
          </w:p>
          <w:p w14:paraId="0726E9E0" w14:textId="77777777" w:rsidR="00F36C58" w:rsidRPr="00F36C58" w:rsidRDefault="00F36C58" w:rsidP="00F36C58">
            <w:pPr>
              <w:ind w:right="-113"/>
              <w:jc w:val="both"/>
              <w:rPr>
                <w:lang w:val="eu-ES"/>
              </w:rPr>
            </w:pPr>
          </w:p>
          <w:p w14:paraId="0C6DFF7F" w14:textId="2AC4C637" w:rsidR="00DA5BA6" w:rsidRDefault="00401746" w:rsidP="008C439C">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 xml:space="preserve">.- </w:t>
            </w:r>
            <w:r w:rsidR="00153086">
              <w:rPr>
                <w:rFonts w:eastAsia="Times New Roman" w:cstheme="minorHAnsi"/>
                <w:b/>
                <w:lang w:val="eu-ES" w:eastAsia="es-ES"/>
              </w:rPr>
              <w:t>Idatziak eta eskaerak</w:t>
            </w:r>
          </w:p>
          <w:p w14:paraId="66F3909C" w14:textId="77777777" w:rsidR="00295486" w:rsidRDefault="00295486" w:rsidP="008C439C">
            <w:pPr>
              <w:ind w:right="148"/>
              <w:jc w:val="both"/>
              <w:rPr>
                <w:b/>
                <w:bCs/>
                <w:lang w:val="eu-ES"/>
              </w:rPr>
            </w:pPr>
          </w:p>
          <w:p w14:paraId="0000C43E" w14:textId="705518E6" w:rsidR="00391650" w:rsidRPr="00295486" w:rsidRDefault="00295486" w:rsidP="00295486">
            <w:pPr>
              <w:ind w:right="148"/>
              <w:jc w:val="both"/>
              <w:rPr>
                <w:b/>
                <w:bCs/>
                <w:lang w:val="eu-ES"/>
              </w:rPr>
            </w:pPr>
            <w:r w:rsidRPr="00295486">
              <w:rPr>
                <w:b/>
                <w:bCs/>
                <w:lang w:val="eu-ES"/>
              </w:rPr>
              <w:t>1.</w:t>
            </w:r>
            <w:r>
              <w:rPr>
                <w:b/>
                <w:bCs/>
                <w:lang w:val="eu-ES"/>
              </w:rPr>
              <w:t xml:space="preserve"> </w:t>
            </w:r>
            <w:r w:rsidRPr="00295486">
              <w:rPr>
                <w:b/>
                <w:bCs/>
                <w:lang w:val="eu-ES"/>
              </w:rPr>
              <w:t xml:space="preserve">Idatzia 2024-E-RC-237. </w:t>
            </w:r>
            <w:proofErr w:type="spellStart"/>
            <w:r w:rsidRPr="00295486">
              <w:rPr>
                <w:b/>
                <w:bCs/>
                <w:lang w:val="eu-ES"/>
              </w:rPr>
              <w:t>Cederna</w:t>
            </w:r>
            <w:proofErr w:type="spellEnd"/>
            <w:r w:rsidRPr="00295486">
              <w:rPr>
                <w:b/>
                <w:bCs/>
                <w:lang w:val="eu-ES"/>
              </w:rPr>
              <w:t xml:space="preserve"> </w:t>
            </w:r>
            <w:proofErr w:type="spellStart"/>
            <w:r w:rsidRPr="00295486">
              <w:rPr>
                <w:b/>
                <w:bCs/>
                <w:lang w:val="eu-ES"/>
              </w:rPr>
              <w:t>Garalurrek</w:t>
            </w:r>
            <w:proofErr w:type="spellEnd"/>
            <w:r w:rsidRPr="00295486">
              <w:rPr>
                <w:b/>
                <w:bCs/>
                <w:lang w:val="eu-ES"/>
              </w:rPr>
              <w:t xml:space="preserve"> bidalitako proiektua onartzea, </w:t>
            </w:r>
            <w:r w:rsidRPr="00295486">
              <w:rPr>
                <w:b/>
                <w:bCs/>
                <w:lang w:val="eu-ES"/>
              </w:rPr>
              <w:lastRenderedPageBreak/>
              <w:t>Bidasoako bide berdea Doneztebe, Bertizarana eta Elizondoko udalerrietara doan zatia egokitzeko lanei buruzkoa.</w:t>
            </w:r>
          </w:p>
          <w:p w14:paraId="7AAE6BDE" w14:textId="77777777" w:rsidR="00295486" w:rsidRDefault="00295486" w:rsidP="00295486">
            <w:pPr>
              <w:rPr>
                <w:lang w:val="eu-ES"/>
              </w:rPr>
            </w:pPr>
          </w:p>
          <w:p w14:paraId="0F8A65EF" w14:textId="77777777" w:rsidR="00295486" w:rsidRDefault="00295486" w:rsidP="00295486">
            <w:pPr>
              <w:rPr>
                <w:lang w:val="eu-ES"/>
              </w:rPr>
            </w:pPr>
          </w:p>
          <w:p w14:paraId="5A157CE5" w14:textId="77777777" w:rsidR="00295486" w:rsidRDefault="00295486" w:rsidP="00295486">
            <w:pPr>
              <w:rPr>
                <w:lang w:val="eu-ES"/>
              </w:rPr>
            </w:pPr>
          </w:p>
          <w:p w14:paraId="1AABD529" w14:textId="5AF7901A" w:rsidR="00295486" w:rsidRPr="00295486" w:rsidRDefault="00295486" w:rsidP="00295486">
            <w:pPr>
              <w:rPr>
                <w:lang w:val="eu-ES"/>
              </w:rPr>
            </w:pPr>
            <w:proofErr w:type="spellStart"/>
            <w:r w:rsidRPr="00295486">
              <w:rPr>
                <w:lang w:val="eu-ES"/>
              </w:rPr>
              <w:t>Cederna</w:t>
            </w:r>
            <w:proofErr w:type="spellEnd"/>
            <w:r w:rsidRPr="00295486">
              <w:rPr>
                <w:lang w:val="eu-ES"/>
              </w:rPr>
              <w:t xml:space="preserve"> </w:t>
            </w:r>
            <w:proofErr w:type="spellStart"/>
            <w:r w:rsidRPr="00295486">
              <w:rPr>
                <w:lang w:val="eu-ES"/>
              </w:rPr>
              <w:t>Garalurrek</w:t>
            </w:r>
            <w:proofErr w:type="spellEnd"/>
            <w:r w:rsidRPr="00295486">
              <w:rPr>
                <w:lang w:val="eu-ES"/>
              </w:rPr>
              <w:t xml:space="preserve"> bidalitako proiektua eta aurkeztutako planoak ikusirik, </w:t>
            </w:r>
            <w:r w:rsidRPr="00295486">
              <w:rPr>
                <w:b/>
                <w:bCs/>
                <w:lang w:val="eu-ES"/>
              </w:rPr>
              <w:t>aho batez honako hau erabaki da</w:t>
            </w:r>
            <w:r w:rsidRPr="00295486">
              <w:rPr>
                <w:lang w:val="eu-ES"/>
              </w:rPr>
              <w:t>:</w:t>
            </w:r>
          </w:p>
          <w:p w14:paraId="38751CCC" w14:textId="77777777" w:rsidR="00391650" w:rsidRDefault="00391650" w:rsidP="008C439C">
            <w:pPr>
              <w:ind w:right="148"/>
              <w:jc w:val="both"/>
              <w:rPr>
                <w:b/>
                <w:bCs/>
                <w:lang w:val="eu-ES"/>
              </w:rPr>
            </w:pPr>
          </w:p>
          <w:p w14:paraId="15EBCD9B" w14:textId="77777777" w:rsidR="00391650" w:rsidRPr="002F111B" w:rsidRDefault="00391650" w:rsidP="008C439C">
            <w:pPr>
              <w:jc w:val="both"/>
              <w:rPr>
                <w:lang w:val="eu-ES"/>
              </w:rPr>
            </w:pPr>
          </w:p>
          <w:p w14:paraId="4E548748" w14:textId="04B020CE" w:rsidR="00D24F2F" w:rsidRDefault="00295486" w:rsidP="00295486">
            <w:pPr>
              <w:pStyle w:val="Prrafodelista"/>
              <w:numPr>
                <w:ilvl w:val="0"/>
                <w:numId w:val="6"/>
              </w:numPr>
              <w:spacing w:after="240"/>
              <w:jc w:val="both"/>
              <w:rPr>
                <w:lang w:val="eu-ES"/>
              </w:rPr>
            </w:pPr>
            <w:r w:rsidRPr="00295486">
              <w:rPr>
                <w:lang w:val="eu-ES"/>
              </w:rPr>
              <w:t xml:space="preserve">1. </w:t>
            </w:r>
            <w:r w:rsidR="002504FB">
              <w:rPr>
                <w:lang w:val="eu-ES"/>
              </w:rPr>
              <w:t>Proiektua</w:t>
            </w:r>
            <w:r w:rsidRPr="00295486">
              <w:rPr>
                <w:lang w:val="eu-ES"/>
              </w:rPr>
              <w:t xml:space="preserve"> udal arkitektoari bidaltzea, hirigintzako txostena egin dezan onartu aurretik.</w:t>
            </w:r>
          </w:p>
          <w:p w14:paraId="3DD7CFB4" w14:textId="77777777" w:rsidR="00295486" w:rsidRPr="002F111B" w:rsidRDefault="00295486" w:rsidP="00295486">
            <w:pPr>
              <w:pStyle w:val="Prrafodelista"/>
              <w:spacing w:after="240"/>
              <w:jc w:val="both"/>
              <w:rPr>
                <w:lang w:val="eu-ES"/>
              </w:rPr>
            </w:pPr>
          </w:p>
          <w:p w14:paraId="0DF3E6E6" w14:textId="77777777" w:rsidR="00391650" w:rsidRPr="002F111B" w:rsidRDefault="00391650" w:rsidP="008C439C">
            <w:pPr>
              <w:pStyle w:val="Prrafodelista"/>
              <w:numPr>
                <w:ilvl w:val="0"/>
                <w:numId w:val="6"/>
              </w:numPr>
              <w:spacing w:after="240"/>
              <w:jc w:val="both"/>
              <w:rPr>
                <w:lang w:val="eu-ES"/>
              </w:rPr>
            </w:pPr>
            <w:r w:rsidRPr="002F111B">
              <w:rPr>
                <w:lang w:val="eu-ES"/>
              </w:rPr>
              <w:t xml:space="preserve">Erabaki honen berri </w:t>
            </w:r>
            <w:r>
              <w:rPr>
                <w:lang w:val="eu-ES"/>
              </w:rPr>
              <w:t xml:space="preserve">interesdunari </w:t>
            </w:r>
            <w:r w:rsidRPr="002F111B">
              <w:rPr>
                <w:lang w:val="eu-ES"/>
              </w:rPr>
              <w:t>igortzea.</w:t>
            </w:r>
          </w:p>
          <w:p w14:paraId="659D4C2D" w14:textId="72AF6C09" w:rsidR="009F10EF" w:rsidRDefault="009F10EF" w:rsidP="008C439C">
            <w:pPr>
              <w:ind w:right="148"/>
              <w:jc w:val="both"/>
              <w:rPr>
                <w:b/>
                <w:bCs/>
                <w:lang w:val="eu-ES"/>
              </w:rPr>
            </w:pPr>
            <w:r>
              <w:rPr>
                <w:b/>
                <w:bCs/>
                <w:lang w:val="eu-ES"/>
              </w:rPr>
              <w:t>2</w:t>
            </w:r>
            <w:r w:rsidRPr="00935C5B">
              <w:rPr>
                <w:b/>
                <w:bCs/>
                <w:lang w:val="eu-ES"/>
              </w:rPr>
              <w:t>.</w:t>
            </w:r>
            <w:r>
              <w:rPr>
                <w:b/>
                <w:bCs/>
                <w:lang w:val="eu-ES"/>
              </w:rPr>
              <w:t xml:space="preserve"> </w:t>
            </w:r>
            <w:r w:rsidR="00E8612E" w:rsidRPr="00E8612E">
              <w:rPr>
                <w:b/>
                <w:bCs/>
                <w:lang w:val="eu-ES"/>
              </w:rPr>
              <w:t>Idatzia 2024-E-RC-198. Administrazioan Euskaraz</w:t>
            </w:r>
            <w:r w:rsidR="00E8612E">
              <w:rPr>
                <w:b/>
                <w:bCs/>
                <w:lang w:val="eu-ES"/>
              </w:rPr>
              <w:t xml:space="preserve"> taldeak egindako</w:t>
            </w:r>
            <w:r w:rsidR="00E8612E" w:rsidRPr="00E8612E">
              <w:rPr>
                <w:b/>
                <w:bCs/>
                <w:lang w:val="eu-ES"/>
              </w:rPr>
              <w:t xml:space="preserve"> idatzia, Bertizaranako Udaleko plantilla organikoa</w:t>
            </w:r>
            <w:r w:rsidR="00E8612E">
              <w:rPr>
                <w:b/>
                <w:bCs/>
                <w:lang w:val="eu-ES"/>
              </w:rPr>
              <w:t>n</w:t>
            </w:r>
            <w:r w:rsidR="00E8612E" w:rsidRPr="00E8612E">
              <w:rPr>
                <w:b/>
                <w:bCs/>
                <w:lang w:val="eu-ES"/>
              </w:rPr>
              <w:t xml:space="preserve"> eskatzen </w:t>
            </w:r>
            <w:r w:rsidR="00E8612E">
              <w:rPr>
                <w:b/>
                <w:bCs/>
                <w:lang w:val="eu-ES"/>
              </w:rPr>
              <w:t>diren</w:t>
            </w:r>
            <w:r w:rsidR="00E8612E" w:rsidRPr="00E8612E">
              <w:rPr>
                <w:b/>
                <w:bCs/>
                <w:lang w:val="eu-ES"/>
              </w:rPr>
              <w:t xml:space="preserve"> euskara mail</w:t>
            </w:r>
            <w:r w:rsidR="00E8612E">
              <w:rPr>
                <w:b/>
                <w:bCs/>
                <w:lang w:val="eu-ES"/>
              </w:rPr>
              <w:t>ak</w:t>
            </w:r>
            <w:r w:rsidR="00E8612E" w:rsidRPr="00E8612E">
              <w:rPr>
                <w:b/>
                <w:bCs/>
                <w:lang w:val="eu-ES"/>
              </w:rPr>
              <w:t xml:space="preserve"> igotzeko: </w:t>
            </w:r>
            <w:r w:rsidR="00E8612E">
              <w:rPr>
                <w:b/>
                <w:bCs/>
                <w:lang w:val="eu-ES"/>
              </w:rPr>
              <w:t>idazkari lanpostuan C</w:t>
            </w:r>
            <w:r w:rsidR="00400C80">
              <w:rPr>
                <w:b/>
                <w:bCs/>
                <w:lang w:val="eu-ES"/>
              </w:rPr>
              <w:t>1</w:t>
            </w:r>
            <w:r w:rsidR="00E8612E">
              <w:rPr>
                <w:b/>
                <w:bCs/>
                <w:lang w:val="eu-ES"/>
              </w:rPr>
              <w:t>a</w:t>
            </w:r>
            <w:r w:rsidR="00E8612E" w:rsidRPr="00E8612E">
              <w:rPr>
                <w:b/>
                <w:bCs/>
                <w:lang w:val="eu-ES"/>
              </w:rPr>
              <w:t xml:space="preserve"> </w:t>
            </w:r>
            <w:r w:rsidR="0074381B">
              <w:rPr>
                <w:b/>
                <w:bCs/>
                <w:lang w:val="eu-ES"/>
              </w:rPr>
              <w:t>eskatu beharren</w:t>
            </w:r>
            <w:r w:rsidR="0074381B" w:rsidRPr="00E8612E">
              <w:rPr>
                <w:b/>
                <w:bCs/>
                <w:lang w:val="eu-ES"/>
              </w:rPr>
              <w:t xml:space="preserve"> </w:t>
            </w:r>
            <w:r w:rsidR="00E8612E" w:rsidRPr="00E8612E">
              <w:rPr>
                <w:b/>
                <w:bCs/>
                <w:lang w:val="eu-ES"/>
              </w:rPr>
              <w:t>C</w:t>
            </w:r>
            <w:r w:rsidR="00400C80">
              <w:rPr>
                <w:b/>
                <w:bCs/>
                <w:lang w:val="eu-ES"/>
              </w:rPr>
              <w:t>2</w:t>
            </w:r>
            <w:r w:rsidR="0074381B">
              <w:rPr>
                <w:b/>
                <w:bCs/>
                <w:lang w:val="eu-ES"/>
              </w:rPr>
              <w:t xml:space="preserve"> eskatuz</w:t>
            </w:r>
            <w:r w:rsidR="00E8612E" w:rsidRPr="00E8612E">
              <w:rPr>
                <w:b/>
                <w:bCs/>
                <w:lang w:val="eu-ES"/>
              </w:rPr>
              <w:t xml:space="preserve">, </w:t>
            </w:r>
            <w:r w:rsidR="0074381B" w:rsidRPr="00E8612E">
              <w:rPr>
                <w:b/>
                <w:bCs/>
                <w:lang w:val="eu-ES"/>
              </w:rPr>
              <w:t>zerbitzu anitzak</w:t>
            </w:r>
            <w:r w:rsidR="00400C80">
              <w:rPr>
                <w:b/>
                <w:bCs/>
                <w:lang w:val="eu-ES"/>
              </w:rPr>
              <w:t>-</w:t>
            </w:r>
            <w:r w:rsidR="0074381B" w:rsidRPr="00E8612E">
              <w:rPr>
                <w:b/>
                <w:bCs/>
                <w:lang w:val="eu-ES"/>
              </w:rPr>
              <w:t>garbiketa</w:t>
            </w:r>
            <w:r w:rsidR="0074381B">
              <w:rPr>
                <w:b/>
                <w:bCs/>
                <w:lang w:val="eu-ES"/>
              </w:rPr>
              <w:t xml:space="preserve"> lanpostuan</w:t>
            </w:r>
            <w:r w:rsidR="00400C80">
              <w:rPr>
                <w:b/>
                <w:bCs/>
                <w:lang w:val="eu-ES"/>
              </w:rPr>
              <w:t>,</w:t>
            </w:r>
            <w:r w:rsidR="0074381B" w:rsidRPr="00E8612E">
              <w:rPr>
                <w:b/>
                <w:bCs/>
                <w:lang w:val="eu-ES"/>
              </w:rPr>
              <w:t xml:space="preserve"> </w:t>
            </w:r>
            <w:r w:rsidR="00E8612E" w:rsidRPr="00E8612E">
              <w:rPr>
                <w:b/>
                <w:bCs/>
                <w:lang w:val="eu-ES"/>
              </w:rPr>
              <w:t>B2 maila meritu gisa balorat</w:t>
            </w:r>
            <w:r w:rsidR="00E8612E">
              <w:rPr>
                <w:b/>
                <w:bCs/>
                <w:lang w:val="eu-ES"/>
              </w:rPr>
              <w:t>ze</w:t>
            </w:r>
            <w:r w:rsidR="00E8612E" w:rsidRPr="00E8612E">
              <w:rPr>
                <w:b/>
                <w:bCs/>
                <w:lang w:val="eu-ES"/>
              </w:rPr>
              <w:t>ko.</w:t>
            </w:r>
          </w:p>
          <w:p w14:paraId="6B180F95" w14:textId="05661873" w:rsidR="009F10EF" w:rsidRPr="00E8612E" w:rsidRDefault="00E8612E" w:rsidP="00E8612E">
            <w:pPr>
              <w:spacing w:before="240"/>
              <w:jc w:val="both"/>
              <w:rPr>
                <w:rFonts w:eastAsia="Times New Roman" w:cstheme="minorHAnsi"/>
                <w:b/>
                <w:bCs/>
                <w:lang w:val="eu-ES" w:eastAsia="es-ES"/>
              </w:rPr>
            </w:pPr>
            <w:r w:rsidRPr="00E8612E">
              <w:rPr>
                <w:lang w:val="eu-ES"/>
              </w:rPr>
              <w:t xml:space="preserve">Ikusirik eskaera eta plantilla organikoak betetzen duela euskara eskakizunari buruzko araudia, </w:t>
            </w:r>
            <w:r w:rsidRPr="00E8612E">
              <w:rPr>
                <w:b/>
                <w:bCs/>
                <w:lang w:val="eu-ES"/>
              </w:rPr>
              <w:t>aho batez erabaki da.</w:t>
            </w:r>
          </w:p>
          <w:p w14:paraId="42978B03" w14:textId="703D8D8C" w:rsidR="00E8612E" w:rsidRPr="00E8612E" w:rsidRDefault="00E8612E" w:rsidP="008C439C">
            <w:pPr>
              <w:pStyle w:val="Prrafodelista"/>
              <w:numPr>
                <w:ilvl w:val="0"/>
                <w:numId w:val="8"/>
              </w:numPr>
              <w:spacing w:before="240" w:after="240"/>
              <w:jc w:val="both"/>
              <w:rPr>
                <w:rFonts w:eastAsia="Times New Roman" w:cstheme="minorHAnsi"/>
                <w:bCs/>
                <w:lang w:val="eu-ES" w:eastAsia="es-ES"/>
              </w:rPr>
            </w:pPr>
            <w:r w:rsidRPr="00E8612E">
              <w:rPr>
                <w:lang w:val="eu-ES"/>
              </w:rPr>
              <w:t xml:space="preserve">Administrazioa euskaraz </w:t>
            </w:r>
            <w:r>
              <w:rPr>
                <w:lang w:val="eu-ES"/>
              </w:rPr>
              <w:t xml:space="preserve">taldeak </w:t>
            </w:r>
            <w:r w:rsidRPr="00E8612E">
              <w:rPr>
                <w:lang w:val="eu-ES"/>
              </w:rPr>
              <w:t>egindako eskaera ezestea.</w:t>
            </w:r>
          </w:p>
          <w:p w14:paraId="5DED9F2F" w14:textId="0B471FB1" w:rsidR="00391650" w:rsidRPr="00926C4B" w:rsidRDefault="009F10EF" w:rsidP="008C439C">
            <w:pPr>
              <w:pStyle w:val="Prrafodelista"/>
              <w:numPr>
                <w:ilvl w:val="0"/>
                <w:numId w:val="8"/>
              </w:numPr>
              <w:spacing w:before="240" w:after="240"/>
              <w:jc w:val="both"/>
              <w:rPr>
                <w:rFonts w:eastAsia="Times New Roman" w:cstheme="minorHAnsi"/>
                <w:bCs/>
                <w:lang w:val="eu-ES" w:eastAsia="es-ES"/>
              </w:rPr>
            </w:pPr>
            <w:r w:rsidRPr="009F10EF">
              <w:rPr>
                <w:lang w:val="eu-ES"/>
              </w:rPr>
              <w:t>Erabaki honen berri interesdunari igortzea.</w:t>
            </w:r>
          </w:p>
          <w:p w14:paraId="39CAF035" w14:textId="4C726894" w:rsidR="00926C4B" w:rsidRPr="00926C4B" w:rsidRDefault="00926C4B" w:rsidP="00926C4B">
            <w:pPr>
              <w:spacing w:before="240"/>
              <w:jc w:val="both"/>
              <w:rPr>
                <w:rFonts w:eastAsia="Times New Roman" w:cstheme="minorHAnsi"/>
                <w:b/>
                <w:lang w:val="eu-ES" w:eastAsia="es-ES"/>
              </w:rPr>
            </w:pPr>
            <w:r w:rsidRPr="00926C4B">
              <w:rPr>
                <w:rFonts w:eastAsia="Times New Roman" w:cstheme="minorHAnsi"/>
                <w:b/>
                <w:lang w:val="eu-ES" w:eastAsia="es-ES"/>
              </w:rPr>
              <w:t>3.</w:t>
            </w:r>
            <w:r>
              <w:rPr>
                <w:rFonts w:eastAsia="Times New Roman" w:cstheme="minorHAnsi"/>
                <w:b/>
                <w:lang w:val="eu-ES" w:eastAsia="es-ES"/>
              </w:rPr>
              <w:t xml:space="preserve">  </w:t>
            </w:r>
            <w:r w:rsidRPr="00926C4B">
              <w:rPr>
                <w:rFonts w:eastAsia="Times New Roman" w:cstheme="minorHAnsi"/>
                <w:b/>
                <w:lang w:val="eu-ES" w:eastAsia="es-ES"/>
              </w:rPr>
              <w:t>2024-E-RC-199 Idatzia. 2024ko maiatzaren 18an Narbarteko I. Mendi Martxa egin zela eta, Narbarteko gazteek laguntza ekonomikoa eskatu zuten gastuak ordaintzeko.</w:t>
            </w:r>
          </w:p>
          <w:p w14:paraId="47DC1925" w14:textId="77777777" w:rsidR="00926C4B" w:rsidRDefault="00926C4B" w:rsidP="00926C4B">
            <w:pPr>
              <w:rPr>
                <w:lang w:val="eu-ES" w:eastAsia="es-ES"/>
              </w:rPr>
            </w:pPr>
          </w:p>
          <w:p w14:paraId="1872B0E8" w14:textId="77777777" w:rsidR="00501FF9" w:rsidRDefault="00501FF9" w:rsidP="00926C4B">
            <w:pPr>
              <w:jc w:val="both"/>
              <w:rPr>
                <w:lang w:val="eu-ES" w:eastAsia="es-ES"/>
              </w:rPr>
            </w:pPr>
            <w:r w:rsidRPr="00501FF9">
              <w:rPr>
                <w:lang w:val="eu-ES" w:eastAsia="es-ES"/>
              </w:rPr>
              <w:t xml:space="preserve">2024ko maiatzaren 3ko ezohiko bilkuran erabaki zen Narbarteko gazteei eskatzea “I. </w:t>
            </w:r>
            <w:r w:rsidRPr="00501FF9">
              <w:rPr>
                <w:lang w:val="eu-ES" w:eastAsia="es-ES"/>
              </w:rPr>
              <w:lastRenderedPageBreak/>
              <w:t>Mendi Martxa” dela eta egindako gastuen eta jasotako beste laguntza batzuen frogagiriak, eta geroratu egin zen eskatutako laguntza emateko erabakia hartzea, harik eta egiaztagiri horiek aurkeztu arte.</w:t>
            </w:r>
          </w:p>
          <w:p w14:paraId="34001B4E" w14:textId="77777777" w:rsidR="00501FF9" w:rsidRDefault="00501FF9" w:rsidP="00926C4B">
            <w:pPr>
              <w:jc w:val="both"/>
              <w:rPr>
                <w:lang w:val="eu-ES" w:eastAsia="es-ES"/>
              </w:rPr>
            </w:pPr>
          </w:p>
          <w:p w14:paraId="24FC7656" w14:textId="77777777" w:rsidR="00501FF9" w:rsidRDefault="00501FF9" w:rsidP="00926C4B">
            <w:pPr>
              <w:jc w:val="both"/>
              <w:rPr>
                <w:lang w:val="eu-ES" w:eastAsia="es-ES"/>
              </w:rPr>
            </w:pPr>
          </w:p>
          <w:p w14:paraId="3733FDD7" w14:textId="77777777" w:rsidR="00501FF9" w:rsidRDefault="00501FF9" w:rsidP="00926C4B">
            <w:pPr>
              <w:jc w:val="both"/>
              <w:rPr>
                <w:lang w:val="eu-ES" w:eastAsia="es-ES"/>
              </w:rPr>
            </w:pPr>
          </w:p>
          <w:p w14:paraId="779D6F93" w14:textId="1201F0B2" w:rsidR="00926C4B" w:rsidRDefault="00926C4B" w:rsidP="00926C4B">
            <w:pPr>
              <w:jc w:val="both"/>
              <w:rPr>
                <w:lang w:val="eu-ES" w:eastAsia="es-ES"/>
              </w:rPr>
            </w:pPr>
            <w:r w:rsidRPr="00926C4B">
              <w:rPr>
                <w:lang w:val="eu-ES" w:eastAsia="es-ES"/>
              </w:rPr>
              <w:t>2024-E-RC-199 idazkiaren bidez, diru-laguntza eskatzen den gastuen faktura aurkezt</w:t>
            </w:r>
            <w:r w:rsidR="00501FF9">
              <w:rPr>
                <w:lang w:val="eu-ES" w:eastAsia="es-ES"/>
              </w:rPr>
              <w:t>u da</w:t>
            </w:r>
            <w:r w:rsidRPr="00926C4B">
              <w:rPr>
                <w:lang w:val="eu-ES" w:eastAsia="es-ES"/>
              </w:rPr>
              <w:t>.</w:t>
            </w:r>
          </w:p>
          <w:p w14:paraId="282A1231" w14:textId="77777777" w:rsidR="00926C4B" w:rsidRDefault="00926C4B" w:rsidP="00926C4B">
            <w:pPr>
              <w:jc w:val="both"/>
              <w:rPr>
                <w:lang w:val="eu-ES" w:eastAsia="es-ES"/>
              </w:rPr>
            </w:pPr>
          </w:p>
          <w:p w14:paraId="72170DAB" w14:textId="700EA77B" w:rsidR="00926C4B" w:rsidRPr="00926C4B" w:rsidRDefault="00926C4B" w:rsidP="00926C4B">
            <w:pPr>
              <w:jc w:val="both"/>
              <w:rPr>
                <w:b/>
                <w:bCs/>
                <w:lang w:val="eu-ES" w:eastAsia="es-ES"/>
              </w:rPr>
            </w:pPr>
            <w:r w:rsidRPr="00926C4B">
              <w:rPr>
                <w:lang w:val="eu-ES" w:eastAsia="es-ES"/>
              </w:rPr>
              <w:t xml:space="preserve">Idazkia aztertuta, </w:t>
            </w:r>
            <w:r w:rsidRPr="00926C4B">
              <w:rPr>
                <w:b/>
                <w:bCs/>
                <w:lang w:val="eu-ES" w:eastAsia="es-ES"/>
              </w:rPr>
              <w:t>honako hau erabaki da aho batez:</w:t>
            </w:r>
          </w:p>
          <w:p w14:paraId="6C3A9612" w14:textId="01599737" w:rsidR="009F7DD2" w:rsidRDefault="00926C4B" w:rsidP="009F7DD2">
            <w:pPr>
              <w:spacing w:before="240"/>
              <w:ind w:left="746" w:hanging="284"/>
              <w:jc w:val="both"/>
              <w:rPr>
                <w:rFonts w:eastAsia="Times New Roman" w:cstheme="minorHAnsi"/>
                <w:bCs/>
                <w:lang w:val="eu-ES" w:eastAsia="es-ES"/>
              </w:rPr>
            </w:pPr>
            <w:r w:rsidRPr="00926C4B">
              <w:rPr>
                <w:rFonts w:eastAsia="Times New Roman" w:cstheme="minorHAnsi"/>
                <w:bCs/>
                <w:lang w:val="eu-ES" w:eastAsia="es-ES"/>
              </w:rPr>
              <w:t xml:space="preserve">1. </w:t>
            </w:r>
            <w:r w:rsidR="00FA5CEA">
              <w:rPr>
                <w:rFonts w:eastAsia="Times New Roman" w:cstheme="minorHAnsi"/>
                <w:bCs/>
                <w:lang w:val="eu-ES" w:eastAsia="es-ES"/>
              </w:rPr>
              <w:t>E</w:t>
            </w:r>
            <w:r w:rsidRPr="00926C4B">
              <w:rPr>
                <w:rFonts w:eastAsia="Times New Roman" w:cstheme="minorHAnsi"/>
                <w:bCs/>
                <w:lang w:val="eu-ES" w:eastAsia="es-ES"/>
              </w:rPr>
              <w:t xml:space="preserve">skatutako </w:t>
            </w:r>
            <w:r w:rsidR="00FA5CEA">
              <w:rPr>
                <w:rFonts w:eastAsia="Times New Roman" w:cstheme="minorHAnsi"/>
                <w:bCs/>
                <w:lang w:val="eu-ES" w:eastAsia="es-ES"/>
              </w:rPr>
              <w:t>diru</w:t>
            </w:r>
            <w:r w:rsidRPr="00926C4B">
              <w:rPr>
                <w:rFonts w:eastAsia="Times New Roman" w:cstheme="minorHAnsi"/>
                <w:bCs/>
                <w:lang w:val="eu-ES" w:eastAsia="es-ES"/>
              </w:rPr>
              <w:t xml:space="preserve">laguntza ematea, 86,58 eurokoa, 3340 2260901 </w:t>
            </w:r>
            <w:r w:rsidR="00FA5CEA" w:rsidRPr="004A4621">
              <w:rPr>
                <w:rFonts w:eastAsia="Times New Roman" w:cstheme="minorHAnsi"/>
                <w:bCs/>
                <w:lang w:val="eu-ES" w:eastAsia="es-ES"/>
              </w:rPr>
              <w:t>“kultura- eta kirol-jarduerak”</w:t>
            </w:r>
            <w:r w:rsidR="00FA5CEA">
              <w:rPr>
                <w:rFonts w:eastAsia="Times New Roman" w:cstheme="minorHAnsi"/>
                <w:bCs/>
                <w:lang w:val="eu-ES" w:eastAsia="es-ES"/>
              </w:rPr>
              <w:t xml:space="preserve"> </w:t>
            </w:r>
            <w:r w:rsidRPr="00926C4B">
              <w:rPr>
                <w:rFonts w:eastAsia="Times New Roman" w:cstheme="minorHAnsi"/>
                <w:bCs/>
                <w:lang w:val="eu-ES" w:eastAsia="es-ES"/>
              </w:rPr>
              <w:t>kontusailaren kargura</w:t>
            </w:r>
            <w:r w:rsidR="004A4621" w:rsidRPr="004A4621">
              <w:rPr>
                <w:rFonts w:eastAsia="Times New Roman" w:cstheme="minorHAnsi"/>
                <w:bCs/>
                <w:lang w:val="eu-ES" w:eastAsia="es-ES"/>
              </w:rPr>
              <w:t>.</w:t>
            </w:r>
          </w:p>
          <w:p w14:paraId="487CBC53" w14:textId="19AF1162" w:rsidR="00926C4B" w:rsidRDefault="00926C4B" w:rsidP="009F7DD2">
            <w:pPr>
              <w:spacing w:before="240"/>
              <w:ind w:left="746" w:hanging="284"/>
              <w:jc w:val="both"/>
              <w:rPr>
                <w:rFonts w:eastAsia="Times New Roman" w:cstheme="minorHAnsi"/>
                <w:bCs/>
                <w:lang w:val="eu-ES" w:eastAsia="es-ES"/>
              </w:rPr>
            </w:pPr>
            <w:r w:rsidRPr="00926C4B">
              <w:rPr>
                <w:rFonts w:eastAsia="Times New Roman" w:cstheme="minorHAnsi"/>
                <w:bCs/>
                <w:lang w:val="eu-ES" w:eastAsia="es-ES"/>
              </w:rPr>
              <w:t>2. Erabaki honen berri interesatuari ematea.</w:t>
            </w:r>
          </w:p>
          <w:p w14:paraId="20F76EE0" w14:textId="23D88C83" w:rsidR="00C53E53" w:rsidRPr="00C53E53" w:rsidRDefault="00C53E53" w:rsidP="009F7DD2">
            <w:pPr>
              <w:spacing w:before="240"/>
              <w:jc w:val="both"/>
              <w:rPr>
                <w:rFonts w:eastAsia="Times New Roman" w:cstheme="minorHAnsi"/>
                <w:b/>
                <w:lang w:val="eu-ES" w:eastAsia="es-ES"/>
              </w:rPr>
            </w:pPr>
            <w:r w:rsidRPr="00C53E53">
              <w:rPr>
                <w:rFonts w:eastAsia="Times New Roman" w:cstheme="minorHAnsi"/>
                <w:b/>
                <w:lang w:val="eu-ES" w:eastAsia="es-ES"/>
              </w:rPr>
              <w:t>4. Idatzia 2024-E-RE-85. Liburuak dohaintzan ematea.</w:t>
            </w:r>
          </w:p>
          <w:p w14:paraId="7C69AE04" w14:textId="77777777" w:rsidR="00C53E53" w:rsidRPr="00C53E53" w:rsidRDefault="00C53E53" w:rsidP="009F7DD2">
            <w:pPr>
              <w:spacing w:before="240"/>
              <w:jc w:val="both"/>
              <w:rPr>
                <w:rFonts w:eastAsia="Times New Roman" w:cstheme="minorHAnsi"/>
                <w:b/>
                <w:lang w:val="eu-ES" w:eastAsia="es-ES"/>
              </w:rPr>
            </w:pPr>
            <w:r w:rsidRPr="00C53E53">
              <w:rPr>
                <w:rFonts w:eastAsia="Times New Roman" w:cstheme="minorHAnsi"/>
                <w:bCs/>
                <w:lang w:val="eu-ES" w:eastAsia="es-ES"/>
              </w:rPr>
              <w:t xml:space="preserve">Idazkia aztertuta, </w:t>
            </w:r>
            <w:r w:rsidRPr="00C53E53">
              <w:rPr>
                <w:rFonts w:eastAsia="Times New Roman" w:cstheme="minorHAnsi"/>
                <w:b/>
                <w:lang w:val="eu-ES" w:eastAsia="es-ES"/>
              </w:rPr>
              <w:t>honako hau erabaki da aho batez:</w:t>
            </w:r>
          </w:p>
          <w:p w14:paraId="1CDD6C03" w14:textId="650ADCCA" w:rsidR="00C53E53" w:rsidRDefault="00C53E53" w:rsidP="009F7DD2">
            <w:pPr>
              <w:spacing w:before="240"/>
              <w:ind w:left="746" w:hanging="284"/>
              <w:jc w:val="both"/>
              <w:rPr>
                <w:rFonts w:eastAsia="Times New Roman" w:cstheme="minorHAnsi"/>
                <w:bCs/>
                <w:lang w:val="eu-ES" w:eastAsia="es-ES"/>
              </w:rPr>
            </w:pPr>
            <w:r>
              <w:rPr>
                <w:rFonts w:eastAsia="Times New Roman" w:cstheme="minorHAnsi"/>
                <w:bCs/>
                <w:lang w:val="eu-ES" w:eastAsia="es-ES"/>
              </w:rPr>
              <w:t>1.</w:t>
            </w:r>
            <w:r w:rsidRPr="00C53E53">
              <w:rPr>
                <w:rFonts w:eastAsia="Times New Roman" w:cstheme="minorHAnsi"/>
                <w:bCs/>
                <w:lang w:val="eu-ES" w:eastAsia="es-ES"/>
              </w:rPr>
              <w:t xml:space="preserve"> 2024-E-RE-85 idazkian proposatutako liburu-dohaintza onartzea.</w:t>
            </w:r>
          </w:p>
          <w:p w14:paraId="7451AEE3" w14:textId="23EC6883" w:rsidR="00C53E53" w:rsidRPr="00926C4B" w:rsidRDefault="00C53E53" w:rsidP="00C53E53">
            <w:pPr>
              <w:spacing w:before="240"/>
              <w:ind w:left="462"/>
              <w:jc w:val="both"/>
              <w:rPr>
                <w:rFonts w:eastAsia="Times New Roman" w:cstheme="minorHAnsi"/>
                <w:bCs/>
                <w:lang w:val="eu-ES" w:eastAsia="es-ES"/>
              </w:rPr>
            </w:pPr>
            <w:r w:rsidRPr="00C53E53">
              <w:rPr>
                <w:rFonts w:eastAsia="Times New Roman" w:cstheme="minorHAnsi"/>
                <w:bCs/>
                <w:lang w:val="eu-ES" w:eastAsia="es-ES"/>
              </w:rPr>
              <w:t>2. Erabaki honen berri interesatuari ematea.</w:t>
            </w:r>
          </w:p>
          <w:p w14:paraId="17C4629B" w14:textId="028DD7BB" w:rsidR="008C439C" w:rsidRPr="008C439C" w:rsidRDefault="00153086" w:rsidP="008C439C">
            <w:pPr>
              <w:spacing w:before="240"/>
              <w:jc w:val="both"/>
              <w:rPr>
                <w:rFonts w:eastAsia="Times New Roman" w:cstheme="minorHAnsi"/>
                <w:b/>
                <w:lang w:val="eu-ES" w:eastAsia="es-ES"/>
              </w:rPr>
            </w:pPr>
            <w:r w:rsidRPr="008C439C">
              <w:rPr>
                <w:rFonts w:eastAsia="Times New Roman" w:cstheme="minorHAnsi"/>
                <w:b/>
                <w:lang w:val="eu-ES" w:eastAsia="es-ES"/>
              </w:rPr>
              <w:t xml:space="preserve">5. </w:t>
            </w:r>
            <w:r w:rsidR="008C439C" w:rsidRPr="008C439C">
              <w:rPr>
                <w:rFonts w:eastAsia="Times New Roman" w:cstheme="minorHAnsi"/>
                <w:b/>
                <w:lang w:val="eu-ES" w:eastAsia="es-ES"/>
              </w:rPr>
              <w:t>Albistegiak</w:t>
            </w:r>
          </w:p>
          <w:p w14:paraId="1CDA080F" w14:textId="7149B423" w:rsidR="00D85492" w:rsidRDefault="00D85492" w:rsidP="006E4E35">
            <w:pPr>
              <w:spacing w:before="240"/>
              <w:jc w:val="both"/>
              <w:rPr>
                <w:rFonts w:eastAsia="Times New Roman" w:cstheme="minorHAnsi"/>
                <w:bCs/>
                <w:lang w:val="eu-ES" w:eastAsia="es-ES"/>
              </w:rPr>
            </w:pPr>
            <w:r w:rsidRPr="00D85492">
              <w:rPr>
                <w:rFonts w:eastAsia="Times New Roman" w:cstheme="minorHAnsi"/>
                <w:bCs/>
                <w:lang w:val="eu-ES" w:eastAsia="es-ES"/>
              </w:rPr>
              <w:t>Alkateak honako hau jakinarazi du:</w:t>
            </w:r>
          </w:p>
          <w:p w14:paraId="2C1C7BF1" w14:textId="512EC3B0" w:rsidR="00E13FAC" w:rsidRDefault="00E13FAC" w:rsidP="006E4E35">
            <w:pPr>
              <w:spacing w:before="240"/>
              <w:jc w:val="both"/>
              <w:rPr>
                <w:rFonts w:eastAsia="Times New Roman" w:cstheme="minorHAnsi"/>
                <w:bCs/>
                <w:lang w:val="eu-ES" w:eastAsia="es-ES"/>
              </w:rPr>
            </w:pPr>
            <w:r w:rsidRPr="00E13FAC">
              <w:rPr>
                <w:rFonts w:eastAsia="Times New Roman" w:cstheme="minorHAnsi"/>
                <w:bCs/>
                <w:lang w:val="eu-ES" w:eastAsia="es-ES"/>
              </w:rPr>
              <w:t xml:space="preserve">Nafarroako Estatistika Institutuak 2024an Bertizaranan eginen duen </w:t>
            </w:r>
            <w:r w:rsidR="00D85492">
              <w:rPr>
                <w:rFonts w:eastAsia="Times New Roman" w:cstheme="minorHAnsi"/>
                <w:bCs/>
                <w:lang w:val="eu-ES" w:eastAsia="es-ES"/>
              </w:rPr>
              <w:t>“</w:t>
            </w:r>
            <w:r w:rsidRPr="00E13FAC">
              <w:rPr>
                <w:rFonts w:eastAsia="Times New Roman" w:cstheme="minorHAnsi"/>
                <w:bCs/>
                <w:lang w:val="eu-ES" w:eastAsia="es-ES"/>
              </w:rPr>
              <w:t>etxeetako gastuaren</w:t>
            </w:r>
            <w:r w:rsidR="00D85492">
              <w:rPr>
                <w:rFonts w:eastAsia="Times New Roman" w:cstheme="minorHAnsi"/>
                <w:bCs/>
                <w:lang w:val="eu-ES" w:eastAsia="es-ES"/>
              </w:rPr>
              <w:t>”</w:t>
            </w:r>
            <w:r w:rsidRPr="00E13FAC">
              <w:rPr>
                <w:rFonts w:eastAsia="Times New Roman" w:cstheme="minorHAnsi"/>
                <w:bCs/>
                <w:lang w:val="eu-ES" w:eastAsia="es-ES"/>
              </w:rPr>
              <w:t xml:space="preserve"> inkesta.</w:t>
            </w:r>
          </w:p>
          <w:p w14:paraId="410255CC" w14:textId="66C92844" w:rsidR="006E4E35" w:rsidRDefault="00E13FAC" w:rsidP="006E4E35">
            <w:pPr>
              <w:spacing w:before="240"/>
              <w:jc w:val="both"/>
              <w:rPr>
                <w:rFonts w:eastAsia="Times New Roman" w:cstheme="minorHAnsi"/>
                <w:bCs/>
                <w:lang w:val="eu-ES" w:eastAsia="es-ES"/>
              </w:rPr>
            </w:pPr>
            <w:r w:rsidRPr="00E13FAC">
              <w:rPr>
                <w:rFonts w:eastAsia="Times New Roman" w:cstheme="minorHAnsi"/>
                <w:bCs/>
                <w:lang w:val="eu-ES" w:eastAsia="es-ES"/>
              </w:rPr>
              <w:t xml:space="preserve">Nafarroako Administrazio Auzitegiaren 1126 Ebazpena, zeinaren bidez ezetsi egiten </w:t>
            </w:r>
            <w:r>
              <w:rPr>
                <w:rFonts w:eastAsia="Times New Roman" w:cstheme="minorHAnsi"/>
                <w:bCs/>
                <w:lang w:val="eu-ES" w:eastAsia="es-ES"/>
              </w:rPr>
              <w:t>da</w:t>
            </w:r>
            <w:r w:rsidRPr="00E13FAC">
              <w:rPr>
                <w:rFonts w:eastAsia="Times New Roman" w:cstheme="minorHAnsi"/>
                <w:bCs/>
                <w:lang w:val="eu-ES" w:eastAsia="es-ES"/>
              </w:rPr>
              <w:t xml:space="preserve"> </w:t>
            </w:r>
            <w:r w:rsidRPr="00E13FAC">
              <w:rPr>
                <w:rFonts w:eastAsia="Times New Roman" w:cstheme="minorHAnsi"/>
                <w:bCs/>
                <w:lang w:val="eu-ES" w:eastAsia="es-ES"/>
              </w:rPr>
              <w:lastRenderedPageBreak/>
              <w:t xml:space="preserve">Bertizaranako Udalaren 2024ko urtarrilaren 11ko alkatetzaren ebazpenaren aurka jarritako 24/00250 gora jotzeko errekurtsoa. Ebazpen horren bidez ezetsi egiten </w:t>
            </w:r>
            <w:r w:rsidR="00D85492">
              <w:rPr>
                <w:rFonts w:eastAsia="Times New Roman" w:cstheme="minorHAnsi"/>
                <w:bCs/>
                <w:lang w:val="eu-ES" w:eastAsia="es-ES"/>
              </w:rPr>
              <w:t>zen</w:t>
            </w:r>
            <w:r w:rsidRPr="00E13FAC">
              <w:rPr>
                <w:rFonts w:eastAsia="Times New Roman" w:cstheme="minorHAnsi"/>
                <w:bCs/>
                <w:lang w:val="eu-ES" w:eastAsia="es-ES"/>
              </w:rPr>
              <w:t xml:space="preserve"> </w:t>
            </w:r>
            <w:r w:rsidR="00D85492">
              <w:rPr>
                <w:rFonts w:eastAsia="Times New Roman" w:cstheme="minorHAnsi"/>
                <w:bCs/>
                <w:lang w:val="eu-ES" w:eastAsia="es-ES"/>
              </w:rPr>
              <w:t>(</w:t>
            </w:r>
            <w:r w:rsidRPr="00E13FAC">
              <w:rPr>
                <w:rFonts w:eastAsia="Times New Roman" w:cstheme="minorHAnsi"/>
                <w:bCs/>
                <w:lang w:val="eu-ES" w:eastAsia="es-ES"/>
              </w:rPr>
              <w:t>eskumenik ez izateagatik</w:t>
            </w:r>
            <w:r w:rsidR="00D85492">
              <w:rPr>
                <w:rFonts w:eastAsia="Times New Roman" w:cstheme="minorHAnsi"/>
                <w:bCs/>
                <w:lang w:val="eu-ES" w:eastAsia="es-ES"/>
              </w:rPr>
              <w:t>)</w:t>
            </w:r>
            <w:r w:rsidRPr="00E13FAC">
              <w:rPr>
                <w:rFonts w:eastAsia="Times New Roman" w:cstheme="minorHAnsi"/>
                <w:bCs/>
                <w:lang w:val="eu-ES" w:eastAsia="es-ES"/>
              </w:rPr>
              <w:t xml:space="preserve"> bide publikoan erortzeagatik jasandako kalteengatiko kalte-ordainen erreklamazioa</w:t>
            </w:r>
            <w:r w:rsidR="00D85492">
              <w:rPr>
                <w:rFonts w:eastAsia="Times New Roman" w:cstheme="minorHAnsi"/>
                <w:bCs/>
                <w:lang w:val="eu-ES" w:eastAsia="es-ES"/>
              </w:rPr>
              <w:t xml:space="preserve"> </w:t>
            </w:r>
            <w:r w:rsidRPr="00E13FAC">
              <w:rPr>
                <w:rFonts w:eastAsia="Times New Roman" w:cstheme="minorHAnsi"/>
                <w:bCs/>
                <w:lang w:val="eu-ES" w:eastAsia="es-ES"/>
              </w:rPr>
              <w:t>Nafarroako Gobernuari igor</w:t>
            </w:r>
            <w:r>
              <w:rPr>
                <w:rFonts w:eastAsia="Times New Roman" w:cstheme="minorHAnsi"/>
                <w:bCs/>
                <w:lang w:val="eu-ES" w:eastAsia="es-ES"/>
              </w:rPr>
              <w:t>ri izana</w:t>
            </w:r>
            <w:r w:rsidRPr="00E13FAC">
              <w:rPr>
                <w:rFonts w:eastAsia="Times New Roman" w:cstheme="minorHAnsi"/>
                <w:bCs/>
                <w:lang w:val="eu-ES" w:eastAsia="es-ES"/>
              </w:rPr>
              <w:t>, egintza hori zuzenbidearen araberakoa delako.</w:t>
            </w:r>
          </w:p>
          <w:p w14:paraId="321CF0B9" w14:textId="77777777" w:rsidR="00244F05" w:rsidRDefault="00244F05" w:rsidP="008C439C">
            <w:pPr>
              <w:spacing w:before="240"/>
              <w:jc w:val="both"/>
              <w:rPr>
                <w:rFonts w:eastAsia="Times New Roman" w:cstheme="minorHAnsi"/>
                <w:bCs/>
                <w:lang w:val="eu-ES" w:eastAsia="es-ES"/>
              </w:rPr>
            </w:pPr>
            <w:r w:rsidRPr="00244F05">
              <w:rPr>
                <w:rFonts w:eastAsia="Times New Roman" w:cstheme="minorHAnsi"/>
                <w:bCs/>
                <w:lang w:val="eu-ES" w:eastAsia="es-ES"/>
              </w:rPr>
              <w:t xml:space="preserve">Nafarroako Administrazio Auzitegiaren 1107 Ebazpena, Bertizaranako Udalaren 2023ko irailaren 22ko osoko bilkuraren erabakiaren aurka jarritako 23-02257 gora jotzeko errekurtsoa ezesten duena. Erabaki horrek A.2 lurzatirako aurkeztutako </w:t>
            </w:r>
            <w:proofErr w:type="spellStart"/>
            <w:r w:rsidRPr="00244F05">
              <w:rPr>
                <w:rFonts w:eastAsia="Times New Roman" w:cstheme="minorHAnsi"/>
                <w:bCs/>
                <w:lang w:val="eu-ES" w:eastAsia="es-ES"/>
              </w:rPr>
              <w:t>HAPNaren</w:t>
            </w:r>
            <w:proofErr w:type="spellEnd"/>
            <w:r w:rsidRPr="00244F05">
              <w:rPr>
                <w:rFonts w:eastAsia="Times New Roman" w:cstheme="minorHAnsi"/>
                <w:bCs/>
                <w:lang w:val="eu-ES" w:eastAsia="es-ES"/>
              </w:rPr>
              <w:t xml:space="preserve"> hasierako onespena ukatzen duen 2023ko abuztuaren 4ko osoko bilkura beraren erabakiaren aurka jarritako berraztertzeko errekurtsoa ezesten du. (Legasako 4. poligonoko 9. lurzatitik banandua).</w:t>
            </w:r>
          </w:p>
          <w:p w14:paraId="61542681" w14:textId="02AF6946" w:rsidR="00526472" w:rsidRDefault="00526472" w:rsidP="008C439C">
            <w:pPr>
              <w:spacing w:before="240"/>
              <w:jc w:val="both"/>
              <w:rPr>
                <w:rFonts w:eastAsia="Times New Roman" w:cstheme="minorHAnsi"/>
                <w:bCs/>
                <w:lang w:val="eu-ES" w:eastAsia="es-ES"/>
              </w:rPr>
            </w:pPr>
            <w:r w:rsidRPr="00526472">
              <w:rPr>
                <w:rFonts w:eastAsia="Times New Roman" w:cstheme="minorHAnsi"/>
                <w:bCs/>
                <w:lang w:val="eu-ES" w:eastAsia="es-ES"/>
              </w:rPr>
              <w:t xml:space="preserve">2024-E-RE-58 berraztertze-errekurtsoa, egindako hirigintza-txostenaren kontrakoa. Alkateak </w:t>
            </w:r>
            <w:r w:rsidR="00D85492">
              <w:rPr>
                <w:rFonts w:eastAsia="Times New Roman" w:cstheme="minorHAnsi"/>
                <w:bCs/>
                <w:lang w:val="eu-ES" w:eastAsia="es-ES"/>
              </w:rPr>
              <w:t xml:space="preserve">emandako </w:t>
            </w:r>
            <w:r w:rsidR="00D85492" w:rsidRPr="00526472">
              <w:rPr>
                <w:rFonts w:eastAsia="Times New Roman" w:cstheme="minorHAnsi"/>
                <w:bCs/>
                <w:lang w:val="eu-ES" w:eastAsia="es-ES"/>
              </w:rPr>
              <w:t>erantzunaren berri</w:t>
            </w:r>
            <w:r w:rsidR="00D85492" w:rsidRPr="00526472">
              <w:rPr>
                <w:rFonts w:eastAsia="Times New Roman" w:cstheme="minorHAnsi"/>
                <w:bCs/>
                <w:lang w:val="eu-ES" w:eastAsia="es-ES"/>
              </w:rPr>
              <w:t xml:space="preserve"> </w:t>
            </w:r>
            <w:r w:rsidRPr="00526472">
              <w:rPr>
                <w:rFonts w:eastAsia="Times New Roman" w:cstheme="minorHAnsi"/>
                <w:bCs/>
                <w:lang w:val="eu-ES" w:eastAsia="es-ES"/>
              </w:rPr>
              <w:t>osoko bilkurari eman dio, 137-2024 ebazpenaren</w:t>
            </w:r>
            <w:r w:rsidR="00D85492">
              <w:rPr>
                <w:rFonts w:eastAsia="Times New Roman" w:cstheme="minorHAnsi"/>
                <w:bCs/>
                <w:lang w:val="eu-ES" w:eastAsia="es-ES"/>
              </w:rPr>
              <w:t xml:space="preserve"> bidez egina</w:t>
            </w:r>
            <w:r w:rsidRPr="00526472">
              <w:rPr>
                <w:rFonts w:eastAsia="Times New Roman" w:cstheme="minorHAnsi"/>
                <w:bCs/>
                <w:lang w:val="eu-ES" w:eastAsia="es-ES"/>
              </w:rPr>
              <w:t xml:space="preserve"> eta 2024-S-RE-58 irteera-erregistroaren bidez.</w:t>
            </w:r>
          </w:p>
          <w:p w14:paraId="447CC931" w14:textId="77777777" w:rsidR="00DD668E" w:rsidRDefault="00DD668E" w:rsidP="008C439C">
            <w:pPr>
              <w:spacing w:before="240"/>
              <w:jc w:val="both"/>
              <w:rPr>
                <w:rFonts w:eastAsia="Times New Roman" w:cstheme="minorHAnsi"/>
                <w:bCs/>
                <w:lang w:val="eu-ES" w:eastAsia="es-ES"/>
              </w:rPr>
            </w:pPr>
            <w:r w:rsidRPr="00DD668E">
              <w:rPr>
                <w:rFonts w:eastAsia="Times New Roman" w:cstheme="minorHAnsi"/>
                <w:bCs/>
                <w:lang w:val="eu-ES" w:eastAsia="es-ES"/>
              </w:rPr>
              <w:t xml:space="preserve">224E/2024 Ebazpena, ekainaren 3koa, Ekonomia Zirkularraren eta Berrikuntzaren Zerbitzuko zuzendariarena, </w:t>
            </w:r>
            <w:proofErr w:type="spellStart"/>
            <w:r w:rsidRPr="00DD668E">
              <w:rPr>
                <w:rFonts w:eastAsia="Times New Roman" w:cstheme="minorHAnsi"/>
                <w:bCs/>
                <w:lang w:val="eu-ES" w:eastAsia="es-ES"/>
              </w:rPr>
              <w:t>Nilsa</w:t>
            </w:r>
            <w:proofErr w:type="spellEnd"/>
            <w:r w:rsidRPr="00DD668E">
              <w:rPr>
                <w:rFonts w:eastAsia="Times New Roman" w:cstheme="minorHAnsi"/>
                <w:bCs/>
                <w:lang w:val="eu-ES" w:eastAsia="es-ES"/>
              </w:rPr>
              <w:t xml:space="preserve"> SAren Ingurumen Baimen Bateratua eguneratzen duena.</w:t>
            </w:r>
          </w:p>
          <w:p w14:paraId="708C03DC" w14:textId="3DE52667" w:rsidR="00D85492" w:rsidRDefault="00D85492" w:rsidP="008C439C">
            <w:pPr>
              <w:spacing w:before="240"/>
              <w:jc w:val="both"/>
              <w:rPr>
                <w:rFonts w:eastAsia="Times New Roman" w:cstheme="minorHAnsi"/>
                <w:bCs/>
                <w:lang w:val="eu-ES" w:eastAsia="es-ES"/>
              </w:rPr>
            </w:pPr>
            <w:r w:rsidRPr="00D85492">
              <w:rPr>
                <w:rFonts w:eastAsia="Times New Roman" w:cstheme="minorHAnsi"/>
                <w:bCs/>
                <w:lang w:val="eu-ES" w:eastAsia="es-ES"/>
              </w:rPr>
              <w:t>RE20219 Ebazpena, 2024ko ekainaren 13koa, Abeltzaintza Zerbitzuko zuzendariarena, zeinaren bidez baja ematen zaio ES3105400005 abeltzaintzako ustiategiari.</w:t>
            </w:r>
          </w:p>
          <w:p w14:paraId="69914C99" w14:textId="77777777" w:rsidR="00D85492" w:rsidRDefault="00D85492" w:rsidP="00DD668E">
            <w:pPr>
              <w:spacing w:before="240"/>
              <w:jc w:val="both"/>
              <w:rPr>
                <w:rFonts w:eastAsia="Times New Roman" w:cstheme="minorHAnsi"/>
                <w:bCs/>
                <w:lang w:val="eu-ES" w:eastAsia="es-ES"/>
              </w:rPr>
            </w:pPr>
            <w:r w:rsidRPr="00D85492">
              <w:rPr>
                <w:rFonts w:eastAsia="Times New Roman" w:cstheme="minorHAnsi"/>
                <w:bCs/>
                <w:lang w:val="eu-ES" w:eastAsia="es-ES"/>
              </w:rPr>
              <w:t xml:space="preserve">RE20220 Ebazpena, 2024ko ekainaren 13koa, Abeltzaintza Zerbitzuko zuzendariarena, zeinaren bidez baja ematen </w:t>
            </w:r>
            <w:proofErr w:type="spellStart"/>
            <w:r w:rsidRPr="00D85492">
              <w:rPr>
                <w:rFonts w:eastAsia="Times New Roman" w:cstheme="minorHAnsi"/>
                <w:bCs/>
                <w:lang w:val="eu-ES" w:eastAsia="es-ES"/>
              </w:rPr>
              <w:t>tzaio</w:t>
            </w:r>
            <w:proofErr w:type="spellEnd"/>
            <w:r w:rsidRPr="00D85492">
              <w:rPr>
                <w:rFonts w:eastAsia="Times New Roman" w:cstheme="minorHAnsi"/>
                <w:bCs/>
                <w:lang w:val="eu-ES" w:eastAsia="es-ES"/>
              </w:rPr>
              <w:t xml:space="preserve"> ES310540000129 abeltzaintzako ustiategiari.</w:t>
            </w:r>
          </w:p>
          <w:p w14:paraId="2289B947" w14:textId="4D55A46A" w:rsidR="00AD14A0" w:rsidRDefault="00AD14A0" w:rsidP="00DD668E">
            <w:pPr>
              <w:spacing w:before="240"/>
              <w:jc w:val="both"/>
              <w:rPr>
                <w:rFonts w:eastAsia="Times New Roman" w:cstheme="minorHAnsi"/>
                <w:bCs/>
                <w:lang w:val="eu-ES" w:eastAsia="es-ES"/>
              </w:rPr>
            </w:pPr>
            <w:r w:rsidRPr="00AD14A0">
              <w:rPr>
                <w:rFonts w:eastAsia="Times New Roman" w:cstheme="minorHAnsi"/>
                <w:bCs/>
                <w:lang w:val="eu-ES" w:eastAsia="es-ES"/>
              </w:rPr>
              <w:lastRenderedPageBreak/>
              <w:t>13:50ak izanik, entzule gisa</w:t>
            </w:r>
            <w:r w:rsidR="00671F52">
              <w:rPr>
                <w:rFonts w:eastAsia="Times New Roman" w:cstheme="minorHAnsi"/>
                <w:bCs/>
                <w:lang w:val="eu-ES" w:eastAsia="es-ES"/>
              </w:rPr>
              <w:t xml:space="preserve"> zeuden</w:t>
            </w:r>
            <w:r w:rsidRPr="00AD14A0">
              <w:rPr>
                <w:rFonts w:eastAsia="Times New Roman" w:cstheme="minorHAnsi"/>
                <w:bCs/>
                <w:lang w:val="eu-ES" w:eastAsia="es-ES"/>
              </w:rPr>
              <w:t xml:space="preserve"> David Andresena </w:t>
            </w:r>
            <w:proofErr w:type="spellStart"/>
            <w:r w:rsidRPr="00AD14A0">
              <w:rPr>
                <w:rFonts w:eastAsia="Times New Roman" w:cstheme="minorHAnsi"/>
                <w:bCs/>
                <w:lang w:val="eu-ES" w:eastAsia="es-ES"/>
              </w:rPr>
              <w:t>Ariztegui</w:t>
            </w:r>
            <w:r w:rsidR="00671F52">
              <w:rPr>
                <w:rFonts w:eastAsia="Times New Roman" w:cstheme="minorHAnsi"/>
                <w:bCs/>
                <w:lang w:val="eu-ES" w:eastAsia="es-ES"/>
              </w:rPr>
              <w:t>k</w:t>
            </w:r>
            <w:proofErr w:type="spellEnd"/>
            <w:r w:rsidRPr="00AD14A0">
              <w:rPr>
                <w:rFonts w:eastAsia="Times New Roman" w:cstheme="minorHAnsi"/>
                <w:bCs/>
                <w:lang w:val="eu-ES" w:eastAsia="es-ES"/>
              </w:rPr>
              <w:t>, Aiala Grajirena Juanena</w:t>
            </w:r>
            <w:r w:rsidR="00671F52">
              <w:rPr>
                <w:rFonts w:eastAsia="Times New Roman" w:cstheme="minorHAnsi"/>
                <w:bCs/>
                <w:lang w:val="eu-ES" w:eastAsia="es-ES"/>
              </w:rPr>
              <w:t>k</w:t>
            </w:r>
            <w:r w:rsidRPr="00AD14A0">
              <w:rPr>
                <w:rFonts w:eastAsia="Times New Roman" w:cstheme="minorHAnsi"/>
                <w:bCs/>
                <w:lang w:val="eu-ES" w:eastAsia="es-ES"/>
              </w:rPr>
              <w:t xml:space="preserve">, Jesus Etxart </w:t>
            </w:r>
            <w:proofErr w:type="spellStart"/>
            <w:r w:rsidRPr="00AD14A0">
              <w:rPr>
                <w:rFonts w:eastAsia="Times New Roman" w:cstheme="minorHAnsi"/>
                <w:bCs/>
                <w:lang w:val="eu-ES" w:eastAsia="es-ES"/>
              </w:rPr>
              <w:t>Ansalas</w:t>
            </w:r>
            <w:r w:rsidR="00671F52">
              <w:rPr>
                <w:rFonts w:eastAsia="Times New Roman" w:cstheme="minorHAnsi"/>
                <w:bCs/>
                <w:lang w:val="eu-ES" w:eastAsia="es-ES"/>
              </w:rPr>
              <w:t>ek</w:t>
            </w:r>
            <w:proofErr w:type="spellEnd"/>
            <w:r w:rsidRPr="00AD14A0">
              <w:rPr>
                <w:rFonts w:eastAsia="Times New Roman" w:cstheme="minorHAnsi"/>
                <w:bCs/>
                <w:lang w:val="eu-ES" w:eastAsia="es-ES"/>
              </w:rPr>
              <w:t xml:space="preserve">, Martin </w:t>
            </w:r>
            <w:proofErr w:type="spellStart"/>
            <w:r w:rsidRPr="00AD14A0">
              <w:rPr>
                <w:rFonts w:eastAsia="Times New Roman" w:cstheme="minorHAnsi"/>
                <w:bCs/>
                <w:lang w:val="eu-ES" w:eastAsia="es-ES"/>
              </w:rPr>
              <w:t>Subizar</w:t>
            </w:r>
            <w:proofErr w:type="spellEnd"/>
            <w:r w:rsidRPr="00AD14A0">
              <w:rPr>
                <w:rFonts w:eastAsia="Times New Roman" w:cstheme="minorHAnsi"/>
                <w:bCs/>
                <w:lang w:val="eu-ES" w:eastAsia="es-ES"/>
              </w:rPr>
              <w:t xml:space="preserve"> Garralda</w:t>
            </w:r>
            <w:r w:rsidR="00671F52">
              <w:rPr>
                <w:rFonts w:eastAsia="Times New Roman" w:cstheme="minorHAnsi"/>
                <w:bCs/>
                <w:lang w:val="eu-ES" w:eastAsia="es-ES"/>
              </w:rPr>
              <w:t>k</w:t>
            </w:r>
            <w:r w:rsidRPr="00AD14A0">
              <w:rPr>
                <w:rFonts w:eastAsia="Times New Roman" w:cstheme="minorHAnsi"/>
                <w:bCs/>
                <w:lang w:val="eu-ES" w:eastAsia="es-ES"/>
              </w:rPr>
              <w:t xml:space="preserve"> eta Julen Iriarte </w:t>
            </w:r>
            <w:proofErr w:type="spellStart"/>
            <w:r w:rsidRPr="00AD14A0">
              <w:rPr>
                <w:rFonts w:eastAsia="Times New Roman" w:cstheme="minorHAnsi"/>
                <w:bCs/>
                <w:lang w:val="eu-ES" w:eastAsia="es-ES"/>
              </w:rPr>
              <w:t>Irazoki</w:t>
            </w:r>
            <w:r w:rsidR="00671F52">
              <w:rPr>
                <w:rFonts w:eastAsia="Times New Roman" w:cstheme="minorHAnsi"/>
                <w:bCs/>
                <w:lang w:val="eu-ES" w:eastAsia="es-ES"/>
              </w:rPr>
              <w:t>k</w:t>
            </w:r>
            <w:proofErr w:type="spellEnd"/>
            <w:r w:rsidRPr="00AD14A0">
              <w:rPr>
                <w:rFonts w:eastAsia="Times New Roman" w:cstheme="minorHAnsi"/>
                <w:bCs/>
                <w:lang w:val="eu-ES" w:eastAsia="es-ES"/>
              </w:rPr>
              <w:t xml:space="preserve"> </w:t>
            </w:r>
            <w:r w:rsidR="00671F52" w:rsidRPr="00AD14A0">
              <w:rPr>
                <w:rFonts w:eastAsia="Times New Roman" w:cstheme="minorHAnsi"/>
                <w:bCs/>
                <w:lang w:val="eu-ES" w:eastAsia="es-ES"/>
              </w:rPr>
              <w:t xml:space="preserve">saioa </w:t>
            </w:r>
            <w:r w:rsidRPr="00AD14A0">
              <w:rPr>
                <w:rFonts w:eastAsia="Times New Roman" w:cstheme="minorHAnsi"/>
                <w:bCs/>
                <w:lang w:val="eu-ES" w:eastAsia="es-ES"/>
              </w:rPr>
              <w:t>utzi dute.</w:t>
            </w:r>
          </w:p>
          <w:p w14:paraId="12BF867C" w14:textId="4DCF3DFC" w:rsidR="00C45ADC" w:rsidRDefault="0060503D" w:rsidP="00DD668E">
            <w:pPr>
              <w:spacing w:before="240"/>
              <w:jc w:val="both"/>
              <w:rPr>
                <w:rFonts w:eastAsia="Times New Roman" w:cstheme="minorHAnsi"/>
                <w:bCs/>
                <w:lang w:val="eu-ES" w:eastAsia="es-ES"/>
              </w:rPr>
            </w:pPr>
            <w:r w:rsidRPr="0060503D">
              <w:rPr>
                <w:rFonts w:eastAsia="Times New Roman" w:cstheme="minorHAnsi"/>
                <w:bCs/>
                <w:lang w:val="eu-ES" w:eastAsia="es-ES"/>
              </w:rPr>
              <w:t xml:space="preserve">2114E2024 Ebazpena, ekainaren 20koa, </w:t>
            </w:r>
            <w:proofErr w:type="spellStart"/>
            <w:r w:rsidRPr="0060503D">
              <w:rPr>
                <w:rFonts w:eastAsia="Times New Roman" w:cstheme="minorHAnsi"/>
                <w:bCs/>
                <w:lang w:val="eu-ES" w:eastAsia="es-ES"/>
              </w:rPr>
              <w:t>Lansare</w:t>
            </w:r>
            <w:proofErr w:type="spellEnd"/>
            <w:r w:rsidRPr="0060503D">
              <w:rPr>
                <w:rFonts w:eastAsia="Times New Roman" w:cstheme="minorHAnsi"/>
                <w:bCs/>
                <w:lang w:val="eu-ES" w:eastAsia="es-ES"/>
              </w:rPr>
              <w:t xml:space="preserve"> </w:t>
            </w:r>
            <w:proofErr w:type="spellStart"/>
            <w:r w:rsidRPr="0060503D">
              <w:rPr>
                <w:rFonts w:eastAsia="Times New Roman" w:cstheme="minorHAnsi"/>
                <w:bCs/>
                <w:lang w:val="eu-ES" w:eastAsia="es-ES"/>
              </w:rPr>
              <w:t>SNEko</w:t>
            </w:r>
            <w:proofErr w:type="spellEnd"/>
            <w:r w:rsidRPr="0060503D">
              <w:rPr>
                <w:rFonts w:eastAsia="Times New Roman" w:cstheme="minorHAnsi"/>
                <w:bCs/>
                <w:lang w:val="eu-ES" w:eastAsia="es-ES"/>
              </w:rPr>
              <w:t xml:space="preserve"> zuzendari kudeatzailearena, Bertizaranako Udalari 6600 euroko diru-laguntza eman eta ordaintzen diona, langabeak kontratatzeagatik interes orokorreko edo sozialeko obrak eta zerbitzuak egiteko.</w:t>
            </w:r>
          </w:p>
          <w:p w14:paraId="1D7DBF51" w14:textId="6AFF9707" w:rsidR="00D85492" w:rsidRDefault="00D85492" w:rsidP="00DD668E">
            <w:pPr>
              <w:spacing w:before="240"/>
              <w:jc w:val="both"/>
              <w:rPr>
                <w:rFonts w:eastAsia="Times New Roman" w:cstheme="minorHAnsi"/>
                <w:bCs/>
                <w:lang w:val="eu-ES" w:eastAsia="es-ES"/>
              </w:rPr>
            </w:pPr>
            <w:r w:rsidRPr="00D85492">
              <w:rPr>
                <w:rFonts w:eastAsia="Times New Roman" w:cstheme="minorHAnsi"/>
                <w:bCs/>
                <w:lang w:val="eu-ES" w:eastAsia="es-ES"/>
              </w:rPr>
              <w:t>RE20667 Ebazpena, 2024ko ekainaren 21ekoa, Abeltzaintza Zerbitzuko zuzendariarena, zeinaren bidez alta ematen zaio ES310540000004 abeltzaintzako ustiategiari.</w:t>
            </w:r>
          </w:p>
          <w:p w14:paraId="0EAFD644" w14:textId="68EE6AA2" w:rsidR="00AD14A0" w:rsidRDefault="00AD14A0" w:rsidP="00DD668E">
            <w:pPr>
              <w:spacing w:before="240"/>
              <w:jc w:val="both"/>
              <w:rPr>
                <w:rFonts w:eastAsia="Times New Roman" w:cstheme="minorHAnsi"/>
                <w:bCs/>
                <w:lang w:val="eu-ES" w:eastAsia="es-ES"/>
              </w:rPr>
            </w:pPr>
            <w:r w:rsidRPr="00AD14A0">
              <w:rPr>
                <w:rFonts w:eastAsia="Times New Roman" w:cstheme="minorHAnsi"/>
                <w:bCs/>
                <w:lang w:val="eu-ES" w:eastAsia="es-ES"/>
              </w:rPr>
              <w:t>Babes Zibil eta Larrialdietako Zerbitzuaren txosten sektoriala, Legasako UE-L1, UE-L4 eta UE-L5 exekuzio unitateei buruzkoa.</w:t>
            </w:r>
          </w:p>
          <w:p w14:paraId="0A6F8B12" w14:textId="4A1D705B" w:rsidR="008E4C57" w:rsidRDefault="008E4C57" w:rsidP="00DD668E">
            <w:pPr>
              <w:spacing w:before="240"/>
              <w:jc w:val="both"/>
              <w:rPr>
                <w:rFonts w:eastAsia="Times New Roman" w:cstheme="minorHAnsi"/>
                <w:bCs/>
                <w:lang w:val="eu-ES" w:eastAsia="es-ES"/>
              </w:rPr>
            </w:pPr>
            <w:r w:rsidRPr="008E4C57">
              <w:rPr>
                <w:rFonts w:eastAsia="Times New Roman" w:cstheme="minorHAnsi"/>
                <w:bCs/>
                <w:lang w:val="eu-ES" w:eastAsia="es-ES"/>
              </w:rPr>
              <w:t xml:space="preserve">Lurralde Antolaketako Zuzendaritza Nagusiko Paisaiaren eta Landa Lurzoruaren Atalak Bertizaranako Udalak 2024ko ekainaren 14an aurkeztutako idazkiari emandako erantzuna. Idazki horretan, </w:t>
            </w:r>
            <w:r w:rsidR="00D21402" w:rsidRPr="008E4C57">
              <w:rPr>
                <w:rFonts w:eastAsia="Times New Roman" w:cstheme="minorHAnsi"/>
                <w:bCs/>
                <w:lang w:val="eu-ES" w:eastAsia="es-ES"/>
              </w:rPr>
              <w:t xml:space="preserve">erreka bat dagoela jakinarazi </w:t>
            </w:r>
            <w:r w:rsidR="00D21402">
              <w:rPr>
                <w:rFonts w:eastAsia="Times New Roman" w:cstheme="minorHAnsi"/>
                <w:bCs/>
                <w:lang w:val="eu-ES" w:eastAsia="es-ES"/>
              </w:rPr>
              <w:t xml:space="preserve">zen eta bere ibilbidea, </w:t>
            </w:r>
            <w:r w:rsidRPr="008E4C57">
              <w:rPr>
                <w:rFonts w:eastAsia="Times New Roman" w:cstheme="minorHAnsi"/>
                <w:bCs/>
                <w:lang w:val="eu-ES" w:eastAsia="es-ES"/>
              </w:rPr>
              <w:t>001-OT02-2022-000007 espedientearen ondorioz</w:t>
            </w:r>
            <w:r w:rsidR="00D21402">
              <w:rPr>
                <w:rFonts w:eastAsia="Times New Roman" w:cstheme="minorHAnsi"/>
                <w:bCs/>
                <w:lang w:val="eu-ES" w:eastAsia="es-ES"/>
              </w:rPr>
              <w:t>,</w:t>
            </w:r>
            <w:r w:rsidRPr="008E4C57">
              <w:rPr>
                <w:rFonts w:eastAsia="Times New Roman" w:cstheme="minorHAnsi"/>
                <w:bCs/>
                <w:lang w:val="eu-ES" w:eastAsia="es-ES"/>
              </w:rPr>
              <w:t xml:space="preserve"> </w:t>
            </w:r>
            <w:r w:rsidR="00D21402">
              <w:rPr>
                <w:rFonts w:eastAsia="Times New Roman" w:cstheme="minorHAnsi"/>
                <w:bCs/>
                <w:lang w:val="eu-ES" w:eastAsia="es-ES"/>
              </w:rPr>
              <w:t xml:space="preserve">eraginpean egon </w:t>
            </w:r>
            <w:proofErr w:type="spellStart"/>
            <w:r w:rsidR="00D21402">
              <w:rPr>
                <w:rFonts w:eastAsia="Times New Roman" w:cstheme="minorHAnsi"/>
                <w:bCs/>
                <w:lang w:val="eu-ES" w:eastAsia="es-ES"/>
              </w:rPr>
              <w:t>zitekela</w:t>
            </w:r>
            <w:proofErr w:type="spellEnd"/>
            <w:r w:rsidR="00D21402">
              <w:rPr>
                <w:rFonts w:eastAsia="Times New Roman" w:cstheme="minorHAnsi"/>
                <w:bCs/>
                <w:lang w:val="eu-ES" w:eastAsia="es-ES"/>
              </w:rPr>
              <w:t xml:space="preserve"> </w:t>
            </w:r>
            <w:r w:rsidRPr="008E4C57">
              <w:rPr>
                <w:rFonts w:eastAsia="Times New Roman" w:cstheme="minorHAnsi"/>
                <w:bCs/>
                <w:lang w:val="eu-ES" w:eastAsia="es-ES"/>
              </w:rPr>
              <w:t>.</w:t>
            </w:r>
          </w:p>
          <w:p w14:paraId="6323FCA8" w14:textId="77777777" w:rsidR="0014356A" w:rsidRDefault="0014356A" w:rsidP="00DD668E">
            <w:pPr>
              <w:spacing w:before="240"/>
              <w:jc w:val="both"/>
              <w:rPr>
                <w:rFonts w:eastAsia="Times New Roman" w:cstheme="minorHAnsi"/>
                <w:bCs/>
                <w:lang w:val="eu-ES" w:eastAsia="es-ES"/>
              </w:rPr>
            </w:pPr>
            <w:r w:rsidRPr="0014356A">
              <w:rPr>
                <w:rFonts w:eastAsia="Times New Roman" w:cstheme="minorHAnsi"/>
                <w:bCs/>
                <w:lang w:val="eu-ES" w:eastAsia="es-ES"/>
              </w:rPr>
              <w:t xml:space="preserve">Dokumentazio errekerimendua, </w:t>
            </w:r>
            <w:proofErr w:type="spellStart"/>
            <w:r w:rsidRPr="0014356A">
              <w:rPr>
                <w:rFonts w:eastAsia="Times New Roman" w:cstheme="minorHAnsi"/>
                <w:bCs/>
                <w:lang w:val="eu-ES" w:eastAsia="es-ES"/>
              </w:rPr>
              <w:t>Adamo</w:t>
            </w:r>
            <w:proofErr w:type="spellEnd"/>
            <w:r w:rsidRPr="0014356A">
              <w:rPr>
                <w:rFonts w:eastAsia="Times New Roman" w:cstheme="minorHAnsi"/>
                <w:bCs/>
                <w:lang w:val="eu-ES" w:eastAsia="es-ES"/>
              </w:rPr>
              <w:t xml:space="preserve"> Telecom Iberia SAk sustatutako “Lurzoru urbanizaezinean jarduerak eta erabilerak baimentzea” izeneko 0001-OT02-2024-000135 espedienteari buruzkoa.</w:t>
            </w:r>
          </w:p>
          <w:p w14:paraId="467A5E2C" w14:textId="69F124F7" w:rsidR="00573A94" w:rsidRDefault="00573A94" w:rsidP="00DD668E">
            <w:pPr>
              <w:spacing w:before="240"/>
              <w:jc w:val="both"/>
              <w:rPr>
                <w:rFonts w:eastAsia="Times New Roman" w:cstheme="minorHAnsi"/>
                <w:bCs/>
                <w:lang w:val="eu-ES" w:eastAsia="es-ES"/>
              </w:rPr>
            </w:pPr>
            <w:r w:rsidRPr="00573A94">
              <w:rPr>
                <w:rFonts w:eastAsia="Times New Roman" w:cstheme="minorHAnsi"/>
                <w:bCs/>
                <w:lang w:val="eu-ES" w:eastAsia="es-ES"/>
              </w:rPr>
              <w:t xml:space="preserve">343/2024 Ebazpena, ekainaren 17koa, Toki Administrazioko eta Despopulazioko zuzendari nagusiak emana, zeinaren bidez onartzen baita 2024ari dagokion lehen soluzioa ematea eta ordaintzea, </w:t>
            </w:r>
            <w:proofErr w:type="spellStart"/>
            <w:r w:rsidRPr="00573A94">
              <w:rPr>
                <w:rFonts w:eastAsia="Times New Roman" w:cstheme="minorHAnsi"/>
                <w:bCs/>
                <w:lang w:val="eu-ES" w:eastAsia="es-ES"/>
              </w:rPr>
              <w:t>JEZaren</w:t>
            </w:r>
            <w:proofErr w:type="spellEnd"/>
            <w:r w:rsidRPr="00573A94">
              <w:rPr>
                <w:rFonts w:eastAsia="Times New Roman" w:cstheme="minorHAnsi"/>
                <w:bCs/>
                <w:lang w:val="eu-ES" w:eastAsia="es-ES"/>
              </w:rPr>
              <w:t xml:space="preserve"> </w:t>
            </w:r>
            <w:r w:rsidRPr="00573A94">
              <w:rPr>
                <w:rFonts w:eastAsia="Times New Roman" w:cstheme="minorHAnsi"/>
                <w:bCs/>
                <w:lang w:val="eu-ES" w:eastAsia="es-ES"/>
              </w:rPr>
              <w:lastRenderedPageBreak/>
              <w:t>erreformaren ondoriozko diru-bilketan izandako galeraren konpentsazio gisa.</w:t>
            </w:r>
          </w:p>
          <w:p w14:paraId="02400AED" w14:textId="2FC5C8A6" w:rsidR="0028681A" w:rsidRDefault="0028681A" w:rsidP="00DD668E">
            <w:pPr>
              <w:spacing w:before="240"/>
              <w:jc w:val="both"/>
              <w:rPr>
                <w:rFonts w:eastAsia="Times New Roman" w:cstheme="minorHAnsi"/>
                <w:bCs/>
                <w:lang w:val="eu-ES" w:eastAsia="es-ES"/>
              </w:rPr>
            </w:pPr>
            <w:r w:rsidRPr="0028681A">
              <w:rPr>
                <w:rFonts w:eastAsia="Times New Roman" w:cstheme="minorHAnsi"/>
                <w:bCs/>
                <w:lang w:val="eu-ES" w:eastAsia="es-ES"/>
              </w:rPr>
              <w:t>Toki entitateei merkataritza suspertzeko jarduketetarako emandako diru-laguntza baten onespenaren jakinarazpena, oraindik NAOn argitaratzeko dagoena.</w:t>
            </w:r>
          </w:p>
          <w:p w14:paraId="64EF5330" w14:textId="375210FD" w:rsidR="0028681A" w:rsidRDefault="0028681A" w:rsidP="00DD668E">
            <w:pPr>
              <w:spacing w:before="240"/>
              <w:jc w:val="both"/>
              <w:rPr>
                <w:rFonts w:eastAsia="Times New Roman" w:cstheme="minorHAnsi"/>
                <w:bCs/>
                <w:lang w:val="eu-ES" w:eastAsia="es-ES"/>
              </w:rPr>
            </w:pPr>
            <w:r w:rsidRPr="0028681A">
              <w:rPr>
                <w:rFonts w:eastAsia="Times New Roman" w:cstheme="minorHAnsi"/>
                <w:bCs/>
                <w:lang w:val="eu-ES" w:eastAsia="es-ES"/>
              </w:rPr>
              <w:t>Transformazio Digitaleko eta Funtzio Publikoko Ministerioak egonkortze-prozesuei buruzko informazioa eskatzea.</w:t>
            </w:r>
          </w:p>
          <w:p w14:paraId="18934A27" w14:textId="77777777" w:rsidR="00ED7205" w:rsidRDefault="00ED7205" w:rsidP="00DD668E">
            <w:pPr>
              <w:spacing w:before="240"/>
              <w:jc w:val="both"/>
              <w:rPr>
                <w:rFonts w:eastAsia="Times New Roman" w:cstheme="minorHAnsi"/>
                <w:bCs/>
                <w:lang w:val="eu-ES" w:eastAsia="es-ES"/>
              </w:rPr>
            </w:pPr>
          </w:p>
          <w:p w14:paraId="06B4DB90" w14:textId="02AF4268" w:rsidR="009E462C" w:rsidRDefault="009E462C" w:rsidP="00DD668E">
            <w:pPr>
              <w:spacing w:before="240"/>
              <w:jc w:val="both"/>
              <w:rPr>
                <w:rFonts w:eastAsia="Times New Roman" w:cstheme="minorHAnsi"/>
                <w:bCs/>
                <w:lang w:val="eu-ES" w:eastAsia="es-ES"/>
              </w:rPr>
            </w:pPr>
            <w:r w:rsidRPr="009E462C">
              <w:rPr>
                <w:rFonts w:eastAsia="Times New Roman" w:cstheme="minorHAnsi"/>
                <w:bCs/>
                <w:lang w:val="eu-ES" w:eastAsia="es-ES"/>
              </w:rPr>
              <w:t xml:space="preserve">Narbarteko 1. poligonoko 8. lurzatiko A eta C </w:t>
            </w:r>
            <w:proofErr w:type="spellStart"/>
            <w:r w:rsidRPr="009E462C">
              <w:rPr>
                <w:rFonts w:eastAsia="Times New Roman" w:cstheme="minorHAnsi"/>
                <w:bCs/>
                <w:lang w:val="eu-ES" w:eastAsia="es-ES"/>
              </w:rPr>
              <w:t>azpilurzatien</w:t>
            </w:r>
            <w:proofErr w:type="spellEnd"/>
            <w:r w:rsidRPr="009E462C">
              <w:rPr>
                <w:rFonts w:eastAsia="Times New Roman" w:cstheme="minorHAnsi"/>
                <w:bCs/>
                <w:lang w:val="eu-ES" w:eastAsia="es-ES"/>
              </w:rPr>
              <w:t xml:space="preserve"> lurzoruaren sailkapenaren aldaketa, Alfredo Iriarte </w:t>
            </w:r>
            <w:proofErr w:type="spellStart"/>
            <w:r w:rsidRPr="009E462C">
              <w:rPr>
                <w:rFonts w:eastAsia="Times New Roman" w:cstheme="minorHAnsi"/>
                <w:bCs/>
                <w:lang w:val="eu-ES" w:eastAsia="es-ES"/>
              </w:rPr>
              <w:t>Arrecheak</w:t>
            </w:r>
            <w:proofErr w:type="spellEnd"/>
            <w:r w:rsidRPr="009E462C">
              <w:rPr>
                <w:rFonts w:eastAsia="Times New Roman" w:cstheme="minorHAnsi"/>
                <w:bCs/>
                <w:lang w:val="eu-ES" w:eastAsia="es-ES"/>
              </w:rPr>
              <w:t xml:space="preserve"> sustatua. Behin betiko onespena</w:t>
            </w:r>
            <w:r>
              <w:rPr>
                <w:rFonts w:eastAsia="Times New Roman" w:cstheme="minorHAnsi"/>
                <w:bCs/>
                <w:lang w:val="eu-ES" w:eastAsia="es-ES"/>
              </w:rPr>
              <w:t>.</w:t>
            </w:r>
          </w:p>
          <w:p w14:paraId="6FB15298" w14:textId="1695D143" w:rsidR="009E462C" w:rsidRDefault="009E462C" w:rsidP="00DD668E">
            <w:pPr>
              <w:spacing w:before="240"/>
              <w:jc w:val="both"/>
              <w:rPr>
                <w:rFonts w:eastAsia="Times New Roman" w:cstheme="minorHAnsi"/>
                <w:bCs/>
                <w:lang w:val="eu-ES" w:eastAsia="es-ES"/>
              </w:rPr>
            </w:pPr>
            <w:r w:rsidRPr="009E462C">
              <w:rPr>
                <w:rFonts w:eastAsia="Times New Roman" w:cstheme="minorHAnsi"/>
                <w:bCs/>
                <w:lang w:val="eu-ES" w:eastAsia="es-ES"/>
              </w:rPr>
              <w:t>2024ko lehen hiruhilekoaren ordainketa-gutuna, Nafarroako Foru Ogasunarekiko hitzarmenari buruzkoa.</w:t>
            </w:r>
          </w:p>
          <w:p w14:paraId="190E9E9F" w14:textId="2637E092" w:rsidR="00823852" w:rsidRDefault="00823852" w:rsidP="00DD668E">
            <w:pPr>
              <w:spacing w:before="240"/>
              <w:jc w:val="both"/>
              <w:rPr>
                <w:rFonts w:eastAsia="Times New Roman" w:cstheme="minorHAnsi"/>
                <w:bCs/>
                <w:lang w:val="eu-ES" w:eastAsia="es-ES"/>
              </w:rPr>
            </w:pPr>
            <w:r w:rsidRPr="00823852">
              <w:rPr>
                <w:rFonts w:eastAsia="Times New Roman" w:cstheme="minorHAnsi"/>
                <w:bCs/>
                <w:lang w:val="eu-ES" w:eastAsia="es-ES"/>
              </w:rPr>
              <w:t>“Genero-indarkeriaren aurkako 2024/2025 kanpainako estatu-ituna” funtsen transferentziaren ebazpenaren jakinarazpena, 1640,05 eurokoa.</w:t>
            </w:r>
          </w:p>
          <w:p w14:paraId="2F7C98B2" w14:textId="74E16892" w:rsidR="00111C46" w:rsidRDefault="00111C46" w:rsidP="00DD668E">
            <w:pPr>
              <w:spacing w:before="240"/>
              <w:jc w:val="both"/>
              <w:rPr>
                <w:rFonts w:eastAsia="Times New Roman" w:cstheme="minorHAnsi"/>
                <w:bCs/>
                <w:lang w:val="eu-ES" w:eastAsia="es-ES"/>
              </w:rPr>
            </w:pPr>
            <w:r w:rsidRPr="00111C46">
              <w:rPr>
                <w:rFonts w:eastAsia="Times New Roman" w:cstheme="minorHAnsi"/>
                <w:bCs/>
                <w:lang w:val="eu-ES" w:eastAsia="es-ES"/>
              </w:rPr>
              <w:t xml:space="preserve">229E/2024 Ebazpena, uztailaren 29koa, Lurraldearen Antolamenduko zuzendari nagusiak emana, baimena ematen duena ibilgailu astunentzako zerbitzugune bat jartzeko 1. poligonoko 286. lurzatian, </w:t>
            </w:r>
            <w:proofErr w:type="spellStart"/>
            <w:r w:rsidRPr="00111C46">
              <w:rPr>
                <w:rFonts w:eastAsia="Times New Roman" w:cstheme="minorHAnsi"/>
                <w:bCs/>
                <w:lang w:val="eu-ES" w:eastAsia="es-ES"/>
              </w:rPr>
              <w:t>Otetzoaingo</w:t>
            </w:r>
            <w:proofErr w:type="spellEnd"/>
            <w:r w:rsidRPr="00111C46">
              <w:rPr>
                <w:rFonts w:eastAsia="Times New Roman" w:cstheme="minorHAnsi"/>
                <w:bCs/>
                <w:lang w:val="eu-ES" w:eastAsia="es-ES"/>
              </w:rPr>
              <w:t xml:space="preserve"> alderdian, Narbarte Bertizaranan, </w:t>
            </w:r>
            <w:proofErr w:type="spellStart"/>
            <w:r w:rsidRPr="00111C46">
              <w:rPr>
                <w:rFonts w:eastAsia="Times New Roman" w:cstheme="minorHAnsi"/>
                <w:bCs/>
                <w:lang w:val="eu-ES" w:eastAsia="es-ES"/>
              </w:rPr>
              <w:t>Bidasoil</w:t>
            </w:r>
            <w:proofErr w:type="spellEnd"/>
            <w:r w:rsidRPr="00111C46">
              <w:rPr>
                <w:rFonts w:eastAsia="Times New Roman" w:cstheme="minorHAnsi"/>
                <w:bCs/>
                <w:lang w:val="eu-ES" w:eastAsia="es-ES"/>
              </w:rPr>
              <w:t xml:space="preserve"> Ipar </w:t>
            </w:r>
            <w:proofErr w:type="spellStart"/>
            <w:r w:rsidRPr="00111C46">
              <w:rPr>
                <w:rFonts w:eastAsia="Times New Roman" w:cstheme="minorHAnsi"/>
                <w:bCs/>
                <w:lang w:val="eu-ES" w:eastAsia="es-ES"/>
              </w:rPr>
              <w:t>SLk</w:t>
            </w:r>
            <w:proofErr w:type="spellEnd"/>
            <w:r w:rsidRPr="00111C46">
              <w:rPr>
                <w:rFonts w:eastAsia="Times New Roman" w:cstheme="minorHAnsi"/>
                <w:bCs/>
                <w:lang w:val="eu-ES" w:eastAsia="es-ES"/>
              </w:rPr>
              <w:t xml:space="preserve"> sustatua.</w:t>
            </w:r>
            <w:r w:rsidR="00101E9B">
              <w:t xml:space="preserve"> </w:t>
            </w:r>
            <w:r w:rsidR="00101E9B" w:rsidRPr="00101E9B">
              <w:rPr>
                <w:rFonts w:eastAsia="Times New Roman" w:cstheme="minorHAnsi"/>
                <w:bCs/>
                <w:lang w:val="eu-ES" w:eastAsia="es-ES"/>
              </w:rPr>
              <w:t>Horri dagokionez, alkateak jakinarazten du lizentziak eteteko hartutako erabakia Nafarroako Gobernuari jakinaraziko zaiola eta ebazpen horren aurkako errekurtsoa aurkezteko aukera aztertuko dela.</w:t>
            </w:r>
          </w:p>
          <w:p w14:paraId="2EBBD80B" w14:textId="00653BF7" w:rsidR="008C439C" w:rsidRDefault="00101E9B" w:rsidP="00101E9B">
            <w:pPr>
              <w:spacing w:before="240"/>
              <w:jc w:val="both"/>
              <w:rPr>
                <w:rFonts w:eastAsia="Times New Roman" w:cstheme="minorHAnsi"/>
                <w:bCs/>
                <w:lang w:val="eu-ES" w:eastAsia="es-ES"/>
              </w:rPr>
            </w:pPr>
            <w:r w:rsidRPr="00101E9B">
              <w:rPr>
                <w:rFonts w:eastAsia="Times New Roman" w:cstheme="minorHAnsi"/>
                <w:bCs/>
                <w:lang w:val="eu-ES" w:eastAsia="es-ES"/>
              </w:rPr>
              <w:t>Tokiko Administrazioaren IKT-digitalizazio inkesta.</w:t>
            </w:r>
          </w:p>
          <w:p w14:paraId="6F781C46" w14:textId="73D8BED5" w:rsidR="00DA5BA6" w:rsidRPr="00EB1CE9" w:rsidRDefault="00ED7205" w:rsidP="008C439C">
            <w:pPr>
              <w:jc w:val="both"/>
              <w:rPr>
                <w:rFonts w:eastAsia="Times New Roman" w:cstheme="minorHAnsi"/>
                <w:bCs/>
                <w:lang w:val="eu-ES" w:eastAsia="es-ES"/>
              </w:rPr>
            </w:pPr>
            <w:r w:rsidRPr="00ED7205">
              <w:rPr>
                <w:rFonts w:eastAsia="Times New Roman" w:cstheme="minorHAnsi"/>
                <w:bCs/>
                <w:lang w:val="eu-ES" w:eastAsia="es-ES"/>
              </w:rPr>
              <w:lastRenderedPageBreak/>
              <w:t>Azter</w:t>
            </w:r>
            <w:r>
              <w:rPr>
                <w:rFonts w:eastAsia="Times New Roman" w:cstheme="minorHAnsi"/>
                <w:bCs/>
                <w:lang w:val="eu-ES" w:eastAsia="es-ES"/>
              </w:rPr>
              <w:t xml:space="preserve">tzeko </w:t>
            </w:r>
            <w:r w:rsidRPr="00ED7205">
              <w:rPr>
                <w:rFonts w:eastAsia="Times New Roman" w:cstheme="minorHAnsi"/>
                <w:bCs/>
                <w:lang w:val="eu-ES" w:eastAsia="es-ES"/>
              </w:rPr>
              <w:t>gai</w:t>
            </w:r>
            <w:r>
              <w:rPr>
                <w:rFonts w:eastAsia="Times New Roman" w:cstheme="minorHAnsi"/>
                <w:bCs/>
                <w:lang w:val="eu-ES" w:eastAsia="es-ES"/>
              </w:rPr>
              <w:t>a</w:t>
            </w:r>
            <w:r w:rsidRPr="00ED7205">
              <w:rPr>
                <w:rFonts w:eastAsia="Times New Roman" w:cstheme="minorHAnsi"/>
                <w:bCs/>
                <w:lang w:val="eu-ES" w:eastAsia="es-ES"/>
              </w:rPr>
              <w:t xml:space="preserve"> gehiagorik egon ez denez, 14:25ean akta hau egin da, eta alkateak nirekin sinatu du adostasuna adierazteko.</w:t>
            </w:r>
          </w:p>
          <w:p w14:paraId="60371965" w14:textId="77777777" w:rsidR="00ED7205" w:rsidRDefault="00ED7205" w:rsidP="008C439C">
            <w:pPr>
              <w:jc w:val="both"/>
              <w:rPr>
                <w:rFonts w:eastAsia="Times New Roman" w:cstheme="minorHAnsi"/>
                <w:bCs/>
                <w:lang w:val="eu-ES" w:eastAsia="es-ES"/>
              </w:rPr>
            </w:pPr>
          </w:p>
          <w:p w14:paraId="7E1A612A" w14:textId="77777777" w:rsidR="00ED7205" w:rsidRDefault="00ED7205" w:rsidP="008C439C">
            <w:pPr>
              <w:jc w:val="both"/>
              <w:rPr>
                <w:rFonts w:eastAsia="Times New Roman" w:cstheme="minorHAnsi"/>
                <w:bCs/>
                <w:lang w:val="eu-ES" w:eastAsia="es-ES"/>
              </w:rPr>
            </w:pPr>
          </w:p>
          <w:p w14:paraId="6DE1AE46" w14:textId="3CD62370"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5D0B532F"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DC5D77">
              <w:rPr>
                <w:rFonts w:eastAsia="Times New Roman" w:cstheme="minorHAnsi"/>
                <w:bCs/>
                <w:lang w:val="eu-ES" w:eastAsia="es-ES"/>
              </w:rPr>
              <w:t>uztailaren 31</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26E1F2D9"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w:t>
            </w:r>
            <w:r w:rsidR="00D27E2E">
              <w:rPr>
                <w:rFonts w:cstheme="minorHAnsi"/>
                <w:b/>
                <w:noProof/>
                <w:lang w:eastAsia="es-ES"/>
              </w:rPr>
              <w:t>EXTRAORDINARIA</w:t>
            </w:r>
            <w:r w:rsidRPr="000323CE">
              <w:rPr>
                <w:rFonts w:cstheme="minorHAnsi"/>
                <w:b/>
                <w:noProof/>
                <w:lang w:eastAsia="es-ES"/>
              </w:rPr>
              <w:t xml:space="preserve"> DE</w:t>
            </w:r>
            <w:r w:rsidR="00D27E2E">
              <w:rPr>
                <w:rFonts w:cstheme="minorHAnsi"/>
                <w:b/>
                <w:noProof/>
                <w:lang w:eastAsia="es-ES"/>
              </w:rPr>
              <w:t>L</w:t>
            </w:r>
            <w:r w:rsidRPr="000323CE">
              <w:rPr>
                <w:rFonts w:cstheme="minorHAnsi"/>
                <w:b/>
                <w:noProof/>
                <w:lang w:eastAsia="es-ES"/>
              </w:rPr>
              <w:t xml:space="preserve"> </w:t>
            </w:r>
            <w:r w:rsidR="00D27E2E">
              <w:rPr>
                <w:rFonts w:cstheme="minorHAnsi"/>
                <w:b/>
                <w:noProof/>
                <w:lang w:eastAsia="es-ES"/>
              </w:rPr>
              <w:t>31</w:t>
            </w:r>
            <w:r w:rsidRPr="000323CE">
              <w:rPr>
                <w:rFonts w:cstheme="minorHAnsi"/>
                <w:b/>
                <w:noProof/>
                <w:lang w:eastAsia="es-ES"/>
              </w:rPr>
              <w:t xml:space="preserve"> DE </w:t>
            </w:r>
            <w:r w:rsidR="006915B7" w:rsidRPr="000323CE">
              <w:rPr>
                <w:rFonts w:cstheme="minorHAnsi"/>
                <w:b/>
                <w:noProof/>
                <w:lang w:eastAsia="es-ES"/>
              </w:rPr>
              <w:t>JU</w:t>
            </w:r>
            <w:r w:rsidR="00D27E2E">
              <w:rPr>
                <w:rFonts w:cstheme="minorHAnsi"/>
                <w:b/>
                <w:noProof/>
                <w:lang w:eastAsia="es-ES"/>
              </w:rPr>
              <w:t>L</w:t>
            </w:r>
            <w:r w:rsidR="006915B7" w:rsidRPr="000323CE">
              <w:rPr>
                <w:rFonts w:cstheme="minorHAnsi"/>
                <w:b/>
                <w:noProof/>
                <w:lang w:eastAsia="es-ES"/>
              </w:rPr>
              <w:t>IO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7BC5433A" w14:textId="77777777" w:rsidR="00DA5BA6" w:rsidRPr="000323CE" w:rsidRDefault="00DA5BA6" w:rsidP="00DA5BA6">
            <w:pPr>
              <w:jc w:val="both"/>
              <w:rPr>
                <w:rFonts w:cstheme="minorHAnsi"/>
              </w:rPr>
            </w:pPr>
            <w:r w:rsidRPr="000323CE">
              <w:rPr>
                <w:rFonts w:cstheme="minorHAnsi"/>
              </w:rPr>
              <w:t>D. Blas Andresena Echeverría</w:t>
            </w:r>
          </w:p>
          <w:p w14:paraId="0B37E9DA" w14:textId="540CC463"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 xml:space="preserve">José Antonio Jáuregui Juanotena </w:t>
            </w:r>
          </w:p>
          <w:p w14:paraId="64038022" w14:textId="3D2F7E54" w:rsidR="00383BD1" w:rsidRPr="000323CE" w:rsidRDefault="00383BD1" w:rsidP="00DA5BA6">
            <w:pPr>
              <w:jc w:val="both"/>
              <w:rPr>
                <w:rFonts w:cstheme="minorHAnsi"/>
              </w:rPr>
            </w:pPr>
            <w:r w:rsidRPr="000323CE">
              <w:rPr>
                <w:rFonts w:cstheme="minorHAnsi"/>
              </w:rPr>
              <w:t xml:space="preserve">D. </w:t>
            </w:r>
            <w:r w:rsidR="00D27E2E" w:rsidRPr="000323CE">
              <w:rPr>
                <w:rFonts w:cstheme="minorHAnsi"/>
              </w:rPr>
              <w:t xml:space="preserve">Román Aguerre </w:t>
            </w:r>
            <w:proofErr w:type="spellStart"/>
            <w:r w:rsidR="00D27E2E" w:rsidRPr="000323CE">
              <w:rPr>
                <w:rFonts w:cstheme="minorHAnsi"/>
              </w:rPr>
              <w:t>Lizarreta</w:t>
            </w:r>
            <w:proofErr w:type="spellEnd"/>
            <w:r w:rsidR="00D27E2E" w:rsidRPr="000323CE">
              <w:rPr>
                <w:rFonts w:cstheme="minorHAnsi"/>
              </w:rPr>
              <w:t xml:space="preserve"> </w:t>
            </w:r>
          </w:p>
          <w:p w14:paraId="252F629B" w14:textId="77777777" w:rsidR="00383BD1" w:rsidRPr="000323CE" w:rsidRDefault="00383BD1" w:rsidP="00DA5BA6">
            <w:pPr>
              <w:jc w:val="both"/>
              <w:rPr>
                <w:rFonts w:cstheme="minorHAnsi"/>
              </w:rPr>
            </w:pPr>
          </w:p>
          <w:p w14:paraId="06C829F7" w14:textId="2EB15954"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r w:rsidR="00DF69A2">
              <w:rPr>
                <w:rFonts w:cstheme="minorHAnsi"/>
                <w:b/>
              </w:rPr>
              <w:t xml:space="preserve"> que se excusan</w:t>
            </w:r>
          </w:p>
          <w:p w14:paraId="48C07ED4" w14:textId="08D6F497" w:rsidR="00383BD1" w:rsidRPr="000323CE" w:rsidRDefault="00383BD1" w:rsidP="00383BD1">
            <w:pPr>
              <w:jc w:val="both"/>
              <w:rPr>
                <w:rFonts w:cstheme="minorHAnsi"/>
              </w:rPr>
            </w:pPr>
            <w:r w:rsidRPr="000323CE">
              <w:rPr>
                <w:rFonts w:cstheme="minorHAnsi"/>
              </w:rPr>
              <w:t xml:space="preserve">D. </w:t>
            </w:r>
            <w:r w:rsidR="006915B7" w:rsidRPr="000323CE">
              <w:rPr>
                <w:rFonts w:cstheme="minorHAnsi"/>
              </w:rPr>
              <w:t xml:space="preserve">Iker </w:t>
            </w:r>
            <w:proofErr w:type="spellStart"/>
            <w:r w:rsidR="006915B7" w:rsidRPr="000323CE">
              <w:rPr>
                <w:rFonts w:cstheme="minorHAnsi"/>
              </w:rPr>
              <w:t>Tranche</w:t>
            </w:r>
            <w:proofErr w:type="spellEnd"/>
            <w:r w:rsidR="006915B7" w:rsidRPr="000323CE">
              <w:rPr>
                <w:rFonts w:cstheme="minorHAnsi"/>
              </w:rPr>
              <w:t xml:space="preserve"> </w:t>
            </w:r>
            <w:proofErr w:type="spellStart"/>
            <w:r w:rsidR="006915B7" w:rsidRPr="000323CE">
              <w:rPr>
                <w:rFonts w:cstheme="minorHAnsi"/>
              </w:rPr>
              <w:t>Laurnaga</w:t>
            </w:r>
            <w:proofErr w:type="spellEnd"/>
          </w:p>
          <w:p w14:paraId="643A6191" w14:textId="620E378D" w:rsidR="00383BD1" w:rsidRPr="000323CE" w:rsidRDefault="00383BD1" w:rsidP="00383BD1">
            <w:pPr>
              <w:jc w:val="both"/>
              <w:rPr>
                <w:rFonts w:cstheme="minorHAnsi"/>
              </w:rPr>
            </w:pPr>
            <w:r w:rsidRPr="000323CE">
              <w:rPr>
                <w:rFonts w:cstheme="minorHAnsi"/>
              </w:rPr>
              <w:t xml:space="preserve">D. </w:t>
            </w:r>
            <w:r w:rsidR="00D27E2E" w:rsidRPr="000323CE">
              <w:rPr>
                <w:rFonts w:cstheme="minorHAnsi"/>
              </w:rPr>
              <w:t>José Antonio Sarratea Recarte</w:t>
            </w:r>
          </w:p>
          <w:p w14:paraId="19A33F4C" w14:textId="400FB8AB" w:rsidR="00383BD1" w:rsidRPr="000323CE" w:rsidRDefault="00383BD1" w:rsidP="00383BD1">
            <w:pPr>
              <w:jc w:val="both"/>
              <w:rPr>
                <w:rFonts w:cstheme="minorHAnsi"/>
              </w:rPr>
            </w:pPr>
            <w:r w:rsidRPr="000323CE">
              <w:rPr>
                <w:rFonts w:cstheme="minorHAnsi"/>
              </w:rPr>
              <w:t xml:space="preserve">D. Xabier Aguerre </w:t>
            </w:r>
            <w:proofErr w:type="spellStart"/>
            <w:r w:rsidRPr="000323CE">
              <w:rPr>
                <w:rFonts w:cstheme="minorHAnsi"/>
              </w:rPr>
              <w:t>Damboriena</w:t>
            </w:r>
            <w:proofErr w:type="spellEnd"/>
          </w:p>
          <w:p w14:paraId="22A084EE" w14:textId="77777777" w:rsidR="00DA5BA6" w:rsidRPr="000323CE" w:rsidRDefault="00DA5BA6" w:rsidP="00DA5BA6">
            <w:pPr>
              <w:jc w:val="both"/>
              <w:rPr>
                <w:rFonts w:cstheme="minorHAnsi"/>
              </w:rPr>
            </w:pPr>
          </w:p>
          <w:p w14:paraId="63DEB0A2" w14:textId="5E4154B1" w:rsidR="00DA5BA6" w:rsidRDefault="00DA5BA6" w:rsidP="00DA5BA6">
            <w:pPr>
              <w:jc w:val="both"/>
              <w:rPr>
                <w:rFonts w:cstheme="minorHAnsi"/>
              </w:rPr>
            </w:pPr>
            <w:r w:rsidRPr="000323CE">
              <w:rPr>
                <w:rFonts w:cstheme="minorHAnsi"/>
              </w:rPr>
              <w:t xml:space="preserve">En la localidad de Narbarte, municipio de Bertizarana a las </w:t>
            </w:r>
            <w:r w:rsidR="00C8429E">
              <w:rPr>
                <w:rFonts w:cstheme="minorHAnsi"/>
              </w:rPr>
              <w:t>13</w:t>
            </w:r>
            <w:r w:rsidRPr="000323CE">
              <w:rPr>
                <w:rFonts w:cstheme="minorHAnsi"/>
              </w:rPr>
              <w:t xml:space="preserve">.00 horas del día </w:t>
            </w:r>
            <w:r w:rsidR="00C8429E">
              <w:rPr>
                <w:rFonts w:cstheme="minorHAnsi"/>
              </w:rPr>
              <w:t>31</w:t>
            </w:r>
            <w:r w:rsidRPr="000323CE">
              <w:rPr>
                <w:rFonts w:cstheme="minorHAnsi"/>
              </w:rPr>
              <w:t xml:space="preserve"> de </w:t>
            </w:r>
            <w:r w:rsidR="00BF0E6D" w:rsidRPr="000323CE">
              <w:rPr>
                <w:rFonts w:cstheme="minorHAnsi"/>
              </w:rPr>
              <w:t>ju</w:t>
            </w:r>
            <w:r w:rsidR="002504FB">
              <w:rPr>
                <w:rFonts w:cstheme="minorHAnsi"/>
              </w:rPr>
              <w:t>l</w:t>
            </w:r>
            <w:r w:rsidR="00BF0E6D" w:rsidRPr="000323CE">
              <w:rPr>
                <w:rFonts w:cstheme="minorHAnsi"/>
              </w:rPr>
              <w:t>io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w:t>
            </w:r>
            <w:r w:rsidR="002504FB">
              <w:rPr>
                <w:rFonts w:cstheme="minorHAnsi"/>
              </w:rPr>
              <w:t>extra</w:t>
            </w:r>
            <w:r w:rsidRPr="000323CE">
              <w:rPr>
                <w:rFonts w:cstheme="minorHAnsi"/>
              </w:rPr>
              <w:t xml:space="preserve">ordinaria previa convocatoria cursada al efecto en forma legal y asistidos por la secretaria, Doña Itziar Iribarren Recarte. </w:t>
            </w:r>
          </w:p>
          <w:p w14:paraId="70F58681" w14:textId="77777777" w:rsidR="00C8429E" w:rsidRDefault="00C8429E" w:rsidP="00DA5BA6">
            <w:pPr>
              <w:jc w:val="both"/>
              <w:rPr>
                <w:rFonts w:cstheme="minorHAnsi"/>
              </w:rPr>
            </w:pPr>
          </w:p>
          <w:p w14:paraId="2C830A01" w14:textId="5EDEB429" w:rsidR="00C8429E" w:rsidRPr="000323CE" w:rsidRDefault="00C8429E" w:rsidP="00DA5BA6">
            <w:pPr>
              <w:jc w:val="both"/>
              <w:rPr>
                <w:rFonts w:cstheme="minorHAnsi"/>
              </w:rPr>
            </w:pPr>
            <w:r>
              <w:rPr>
                <w:rFonts w:cstheme="minorHAnsi"/>
              </w:rPr>
              <w:t xml:space="preserve">Asisten como oyentes: David Andresena </w:t>
            </w:r>
            <w:proofErr w:type="spellStart"/>
            <w:r>
              <w:rPr>
                <w:rFonts w:cstheme="minorHAnsi"/>
              </w:rPr>
              <w:t>Ariztegui</w:t>
            </w:r>
            <w:proofErr w:type="spellEnd"/>
            <w:r>
              <w:rPr>
                <w:rFonts w:cstheme="minorHAnsi"/>
              </w:rPr>
              <w:t xml:space="preserve">, Aiala Grajirena Juanena, Jesús Etxart Ansalas, Martin </w:t>
            </w:r>
            <w:proofErr w:type="spellStart"/>
            <w:r>
              <w:rPr>
                <w:rFonts w:cstheme="minorHAnsi"/>
              </w:rPr>
              <w:t>Subizar</w:t>
            </w:r>
            <w:proofErr w:type="spellEnd"/>
            <w:r>
              <w:rPr>
                <w:rFonts w:cstheme="minorHAnsi"/>
              </w:rPr>
              <w:t xml:space="preserve"> Garralda y Julen Iriarte </w:t>
            </w:r>
            <w:proofErr w:type="spellStart"/>
            <w:r>
              <w:rPr>
                <w:rFonts w:cstheme="minorHAnsi"/>
              </w:rPr>
              <w:t>Irazoki</w:t>
            </w:r>
            <w:proofErr w:type="spellEnd"/>
            <w:r>
              <w:rPr>
                <w:rFonts w:cstheme="minorHAnsi"/>
              </w:rPr>
              <w:t>.</w:t>
            </w:r>
          </w:p>
          <w:p w14:paraId="58D8212A" w14:textId="77777777" w:rsidR="00DA5BA6" w:rsidRPr="000323CE" w:rsidRDefault="00DA5BA6" w:rsidP="00DA5BA6">
            <w:pPr>
              <w:jc w:val="both"/>
              <w:rPr>
                <w:rFonts w:cstheme="minorHAnsi"/>
              </w:rPr>
            </w:pPr>
          </w:p>
          <w:p w14:paraId="712B28F7" w14:textId="77777777" w:rsidR="00DA5BA6" w:rsidRPr="000323CE" w:rsidRDefault="00DA5BA6" w:rsidP="00DA5BA6">
            <w:pPr>
              <w:jc w:val="both"/>
              <w:rPr>
                <w:rFonts w:cstheme="minorHAnsi"/>
              </w:rPr>
            </w:pPr>
            <w:r w:rsidRPr="000323CE">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0323CE" w:rsidRDefault="00DA5BA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t xml:space="preserve">1. Aprobación del acta de la sesión anterior. </w:t>
            </w:r>
          </w:p>
          <w:p w14:paraId="3689BD87" w14:textId="77777777" w:rsidR="00DA5BA6" w:rsidRPr="000323CE" w:rsidRDefault="00DA5BA6" w:rsidP="00DA5BA6">
            <w:pPr>
              <w:jc w:val="both"/>
              <w:rPr>
                <w:rFonts w:cstheme="minorHAnsi"/>
              </w:rPr>
            </w:pPr>
          </w:p>
          <w:p w14:paraId="76245991" w14:textId="6BFBAC31"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DF69A2">
              <w:rPr>
                <w:rFonts w:cstheme="minorHAnsi"/>
              </w:rPr>
              <w:lastRenderedPageBreak/>
              <w:t>7</w:t>
            </w:r>
            <w:r w:rsidRPr="000323CE">
              <w:rPr>
                <w:rFonts w:cstheme="minorHAnsi"/>
              </w:rPr>
              <w:t xml:space="preserve"> de </w:t>
            </w:r>
            <w:r w:rsidR="00DF69A2">
              <w:rPr>
                <w:rFonts w:cstheme="minorHAnsi"/>
              </w:rPr>
              <w:t>junio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BB098A" w14:textId="17485F61"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2.- </w:t>
            </w:r>
            <w:r w:rsidR="005B15B3" w:rsidRPr="000323CE">
              <w:rPr>
                <w:rFonts w:asciiTheme="minorHAnsi" w:hAnsiTheme="minorHAnsi" w:cstheme="minorHAnsi"/>
                <w:b/>
                <w:sz w:val="22"/>
                <w:szCs w:val="22"/>
              </w:rPr>
              <w:t>Aprobación de una suspensión potestativa del otorgamiento de licencias como consecuencia de la modificación del Planeamiento General Municipal de Bertizarana</w:t>
            </w:r>
            <w:r w:rsidRPr="000323CE">
              <w:rPr>
                <w:rFonts w:asciiTheme="minorHAnsi" w:hAnsiTheme="minorHAnsi" w:cstheme="minorHAnsi"/>
                <w:b/>
                <w:sz w:val="22"/>
                <w:szCs w:val="22"/>
              </w:rPr>
              <w:t>.</w:t>
            </w:r>
          </w:p>
          <w:p w14:paraId="71587265" w14:textId="77777777" w:rsidR="00865427" w:rsidRPr="00F03AC3" w:rsidRDefault="00865427" w:rsidP="00865427">
            <w:pPr>
              <w:shd w:val="clear" w:color="auto" w:fill="FDFDFD"/>
              <w:jc w:val="both"/>
              <w:rPr>
                <w:rFonts w:eastAsia="Times New Roman"/>
                <w:lang w:eastAsia="es-ES"/>
              </w:rPr>
            </w:pPr>
            <w:r w:rsidRPr="00F03AC3">
              <w:rPr>
                <w:bCs/>
              </w:rPr>
              <w:t>En el pleno ordinario celebrado el 7 de junio de 2024 se estableció</w:t>
            </w:r>
            <w:r w:rsidRPr="00F03AC3">
              <w:rPr>
                <w:b/>
              </w:rPr>
              <w:t xml:space="preserve"> </w:t>
            </w:r>
            <w:r w:rsidRPr="00F03AC3">
              <w:rPr>
                <w:rFonts w:eastAsia="Times New Roman"/>
                <w:lang w:eastAsia="es-ES"/>
              </w:rPr>
              <w:t xml:space="preserve">que en la parcela 286 del polígono 1 de Bertizarana se había solicitado licencia para la instalación de una estación de servicio para camiones. </w:t>
            </w:r>
          </w:p>
          <w:p w14:paraId="23D18EC8" w14:textId="77777777" w:rsidR="002245B9" w:rsidRPr="000323CE" w:rsidRDefault="002245B9" w:rsidP="002245B9">
            <w:pPr>
              <w:shd w:val="clear" w:color="auto" w:fill="FDFDFD"/>
              <w:jc w:val="both"/>
              <w:rPr>
                <w:rFonts w:ascii="Calibri" w:eastAsia="Times New Roman" w:hAnsi="Calibri" w:cs="Calibri"/>
                <w:lang w:eastAsia="es-ES"/>
              </w:rPr>
            </w:pPr>
          </w:p>
          <w:p w14:paraId="395F4308" w14:textId="77777777" w:rsidR="002245B9" w:rsidRPr="000323CE" w:rsidRDefault="002245B9"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Según el Plan General Municipal de Bertizarana la parcela donde se quiere ubicar la estación de servicio para camiones se encuentra en el Suelo No Urbanizable del municipio, concretamente en la categoría y subcategoría de Suelo de Preservación para su Explotación Natural: Pastos, praderas y cultivos.</w:t>
            </w:r>
            <w:r w:rsidRPr="000323CE">
              <w:rPr>
                <w:rFonts w:ascii="Calibri" w:hAnsi="Calibri" w:cs="Calibri"/>
              </w:rPr>
              <w:t xml:space="preserve"> </w:t>
            </w:r>
            <w:r w:rsidRPr="000323CE">
              <w:rPr>
                <w:rFonts w:ascii="Calibri" w:eastAsia="Times New Roman" w:hAnsi="Calibri" w:cs="Calibri"/>
                <w:lang w:eastAsia="es-ES"/>
              </w:rPr>
              <w:t>Además, en uno de los planos de la documentación gráfica del PGM (3_Elementos estructurantes expresivos de la estructura suscrita en el concierto previo) se señala esa zona como “Área de oportunidad actividades económicas”</w:t>
            </w:r>
          </w:p>
          <w:p w14:paraId="169B6279" w14:textId="77777777" w:rsidR="002245B9" w:rsidRPr="000323CE" w:rsidRDefault="002245B9" w:rsidP="002245B9">
            <w:pPr>
              <w:shd w:val="clear" w:color="auto" w:fill="FDFDFD"/>
              <w:jc w:val="both"/>
              <w:rPr>
                <w:rFonts w:ascii="Calibri" w:eastAsia="Times New Roman" w:hAnsi="Calibri" w:cs="Calibri"/>
                <w:lang w:eastAsia="es-ES"/>
              </w:rPr>
            </w:pPr>
          </w:p>
          <w:p w14:paraId="224DD8B3" w14:textId="7AC7B806" w:rsidR="002245B9" w:rsidRDefault="00865427" w:rsidP="002245B9">
            <w:pPr>
              <w:shd w:val="clear" w:color="auto" w:fill="FDFDFD"/>
              <w:jc w:val="both"/>
              <w:rPr>
                <w:rFonts w:eastAsia="Times New Roman"/>
                <w:lang w:eastAsia="es-ES"/>
              </w:rPr>
            </w:pPr>
            <w:r w:rsidRPr="00F03AC3">
              <w:rPr>
                <w:rFonts w:eastAsia="Times New Roman"/>
                <w:lang w:eastAsia="es-ES"/>
              </w:rPr>
              <w:t xml:space="preserve">Visto lo anterior, se consideró necesario estudiar una modificación de la normativa urbanística del Plan General Municipal de Bertizarana y regular el régimen de protección establecido en varias categorías en el suelo no urbanizable en relación con la implantación de actividades </w:t>
            </w:r>
            <w:r w:rsidRPr="001D5FF6">
              <w:rPr>
                <w:rFonts w:eastAsia="Times New Roman"/>
                <w:lang w:eastAsia="es-ES"/>
              </w:rPr>
              <w:t>económicas, con el objetivo de garantizar, proteger y preservar sus valores</w:t>
            </w:r>
            <w:r>
              <w:rPr>
                <w:rFonts w:eastAsia="Times New Roman"/>
                <w:lang w:eastAsia="es-ES"/>
              </w:rPr>
              <w:t>,</w:t>
            </w:r>
            <w:r w:rsidRPr="00FE5DD7">
              <w:rPr>
                <w:rFonts w:eastAsia="Times New Roman"/>
                <w:b/>
                <w:bCs/>
                <w:color w:val="EA0000"/>
                <w:lang w:eastAsia="es-ES"/>
              </w:rPr>
              <w:t xml:space="preserve"> </w:t>
            </w:r>
            <w:r w:rsidRPr="001D5FF6">
              <w:rPr>
                <w:rFonts w:eastAsia="Times New Roman"/>
                <w:lang w:eastAsia="es-ES"/>
              </w:rPr>
              <w:t xml:space="preserve">así como su naturaleza y destino </w:t>
            </w:r>
            <w:proofErr w:type="gramStart"/>
            <w:r w:rsidRPr="001D5FF6">
              <w:rPr>
                <w:rFonts w:eastAsia="Times New Roman"/>
                <w:lang w:eastAsia="es-ES"/>
              </w:rPr>
              <w:t>del mismo</w:t>
            </w:r>
            <w:proofErr w:type="gramEnd"/>
            <w:r w:rsidRPr="001D5FF6">
              <w:rPr>
                <w:rFonts w:eastAsia="Times New Roman"/>
                <w:lang w:eastAsia="es-ES"/>
              </w:rPr>
              <w:t>, atendiendo a las específicas condiciones y características de ese suelo.</w:t>
            </w:r>
          </w:p>
          <w:p w14:paraId="2A8AE807" w14:textId="77777777" w:rsidR="00865427" w:rsidRPr="000323CE" w:rsidRDefault="00865427" w:rsidP="002245B9">
            <w:pPr>
              <w:shd w:val="clear" w:color="auto" w:fill="FDFDFD"/>
              <w:jc w:val="both"/>
              <w:rPr>
                <w:rFonts w:ascii="Calibri" w:eastAsia="Times New Roman" w:hAnsi="Calibri" w:cs="Calibri"/>
                <w:lang w:eastAsia="es-ES"/>
              </w:rPr>
            </w:pPr>
          </w:p>
          <w:p w14:paraId="04588463" w14:textId="77777777" w:rsidR="00A72055" w:rsidRPr="008307A7" w:rsidRDefault="00A72055" w:rsidP="00A72055">
            <w:pPr>
              <w:ind w:left="45"/>
              <w:jc w:val="both"/>
              <w:rPr>
                <w:rFonts w:cstheme="minorHAnsi"/>
              </w:rPr>
            </w:pPr>
            <w:r w:rsidRPr="00F03AC3">
              <w:rPr>
                <w:rFonts w:eastAsia="Times New Roman"/>
                <w:lang w:eastAsia="es-ES"/>
              </w:rPr>
              <w:t>Se analizó la posibilidad de suspender las licencias de acuerdo con el artículo 70 del</w:t>
            </w:r>
            <w:r w:rsidRPr="000323CE">
              <w:rPr>
                <w:rFonts w:eastAsia="Times New Roman"/>
                <w:lang w:eastAsia="es-ES"/>
              </w:rPr>
              <w:t xml:space="preserve"> </w:t>
            </w:r>
            <w:r w:rsidRPr="000323CE">
              <w:rPr>
                <w:rFonts w:eastAsia="Times New Roman"/>
                <w:lang w:eastAsia="es-ES"/>
              </w:rPr>
              <w:lastRenderedPageBreak/>
              <w:t xml:space="preserve">Decreto Foral Legislativo 1/2017, de 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Pr>
                <w:rFonts w:eastAsia="Times New Roman"/>
                <w:lang w:eastAsia="es-ES"/>
              </w:rPr>
              <w:t xml:space="preserve">. Esto suponía </w:t>
            </w:r>
            <w:r w:rsidRPr="00AB436C">
              <w:rPr>
                <w:rFonts w:eastAsia="Times New Roman"/>
                <w:lang w:eastAsia="es-ES"/>
              </w:rPr>
              <w:t xml:space="preserve">que los peticionarios de licencias solicitadas con anterioridad a la publicación de la suspensión </w:t>
            </w:r>
            <w:r>
              <w:rPr>
                <w:rFonts w:eastAsia="Times New Roman"/>
                <w:lang w:eastAsia="es-ES"/>
              </w:rPr>
              <w:t>tendrían</w:t>
            </w:r>
            <w:r w:rsidRPr="00AB436C">
              <w:rPr>
                <w:rFonts w:eastAsia="Times New Roman"/>
                <w:lang w:eastAsia="es-ES"/>
              </w:rPr>
              <w:t xml:space="preserve"> derecho a ser indemnizados del coste oficial de los proyectos y a la devolución, en su caso, de las tasas municipales</w:t>
            </w:r>
            <w:r>
              <w:rPr>
                <w:rFonts w:eastAsia="Times New Roman"/>
                <w:lang w:eastAsia="es-ES"/>
              </w:rPr>
              <w:t xml:space="preserve"> acordándose por unanimidad que, v</w:t>
            </w:r>
            <w:r w:rsidRPr="008307A7">
              <w:rPr>
                <w:rFonts w:cstheme="minorHAnsi"/>
              </w:rPr>
              <w:t>istas las implicaciones económicas de la posible suspensión de licencias,</w:t>
            </w:r>
            <w:r>
              <w:rPr>
                <w:rFonts w:cstheme="minorHAnsi"/>
              </w:rPr>
              <w:t xml:space="preserve"> se demoraba</w:t>
            </w:r>
            <w:r w:rsidRPr="008307A7">
              <w:rPr>
                <w:rFonts w:cstheme="minorHAnsi"/>
              </w:rPr>
              <w:t xml:space="preserve"> el acuerdo hasta la resolución de las cuestiones relacionadas a la misma.</w:t>
            </w:r>
          </w:p>
          <w:p w14:paraId="3E8C2FA6" w14:textId="77777777" w:rsidR="00A72055" w:rsidRDefault="00A72055" w:rsidP="002245B9">
            <w:pPr>
              <w:ind w:right="-113"/>
              <w:jc w:val="both"/>
              <w:rPr>
                <w:rFonts w:ascii="Calibri" w:hAnsi="Calibri" w:cs="Calibri"/>
                <w:lang w:eastAsia="es-ES"/>
              </w:rPr>
            </w:pPr>
          </w:p>
          <w:p w14:paraId="3A1AA774" w14:textId="77777777" w:rsidR="00CF21DF" w:rsidRPr="000323CE" w:rsidRDefault="00CF21DF" w:rsidP="002245B9">
            <w:pPr>
              <w:ind w:right="-113"/>
              <w:jc w:val="both"/>
              <w:rPr>
                <w:rFonts w:ascii="Calibri" w:eastAsia="Times New Roman" w:hAnsi="Calibri" w:cs="Calibri"/>
                <w:lang w:eastAsia="es-ES"/>
              </w:rPr>
            </w:pPr>
          </w:p>
          <w:p w14:paraId="6E6EBE17" w14:textId="77777777" w:rsidR="00A72055" w:rsidRPr="000D6D73" w:rsidRDefault="00A72055" w:rsidP="00A72055">
            <w:pPr>
              <w:pStyle w:val="TableParagraph"/>
              <w:spacing w:before="0"/>
              <w:ind w:left="0" w:right="198"/>
              <w:jc w:val="both"/>
              <w:rPr>
                <w:bCs/>
              </w:rPr>
            </w:pPr>
            <w:r w:rsidRPr="000D6D73">
              <w:rPr>
                <w:bCs/>
              </w:rPr>
              <w:t>Por tanto, se inició la tramitación de la modificación del Plan General Municipal de Bertizarana cuya aprobación inicial habrá de acordarse por el pleno en el plazo máximo de un año.</w:t>
            </w:r>
          </w:p>
          <w:p w14:paraId="297F5F4F" w14:textId="77777777" w:rsidR="00A72055" w:rsidRDefault="00A72055" w:rsidP="00A72055">
            <w:pPr>
              <w:pStyle w:val="TableParagraph"/>
              <w:spacing w:before="0"/>
              <w:ind w:left="0" w:right="198"/>
              <w:jc w:val="both"/>
              <w:rPr>
                <w:bCs/>
                <w:color w:val="FF0000"/>
              </w:rPr>
            </w:pPr>
          </w:p>
          <w:p w14:paraId="45ED9DDE" w14:textId="1678235B" w:rsidR="00DA5BA6" w:rsidRDefault="00A72055" w:rsidP="00A72055">
            <w:pPr>
              <w:jc w:val="both"/>
              <w:rPr>
                <w:b/>
              </w:rPr>
            </w:pPr>
            <w:r>
              <w:rPr>
                <w:bCs/>
              </w:rPr>
              <w:t xml:space="preserve">Visto lo anterior, </w:t>
            </w:r>
            <w:r>
              <w:rPr>
                <w:b/>
              </w:rPr>
              <w:t>se</w:t>
            </w:r>
            <w:r>
              <w:rPr>
                <w:b/>
                <w:spacing w:val="-4"/>
              </w:rPr>
              <w:t xml:space="preserve"> </w:t>
            </w:r>
            <w:r>
              <w:rPr>
                <w:b/>
              </w:rPr>
              <w:t>acuerda</w:t>
            </w:r>
            <w:r>
              <w:rPr>
                <w:b/>
                <w:spacing w:val="-3"/>
              </w:rPr>
              <w:t xml:space="preserve"> </w:t>
            </w:r>
            <w:r>
              <w:rPr>
                <w:b/>
              </w:rPr>
              <w:t>por</w:t>
            </w:r>
            <w:r>
              <w:rPr>
                <w:b/>
                <w:spacing w:val="-5"/>
              </w:rPr>
              <w:t xml:space="preserve"> </w:t>
            </w:r>
            <w:r>
              <w:rPr>
                <w:b/>
              </w:rPr>
              <w:t>unanimidad,</w:t>
            </w:r>
          </w:p>
          <w:p w14:paraId="235111B7" w14:textId="6B096C60" w:rsidR="00DA5BA6" w:rsidRPr="000323CE" w:rsidRDefault="00A72055" w:rsidP="000323CE">
            <w:pPr>
              <w:spacing w:before="120" w:after="120"/>
              <w:jc w:val="both"/>
              <w:rPr>
                <w:rFonts w:cstheme="minorHAnsi"/>
              </w:rPr>
            </w:pPr>
            <w:r>
              <w:t xml:space="preserve">1.Suspender el otorgamiento de licencias de acuerdo con el artículo 70.1 del </w:t>
            </w:r>
            <w:r w:rsidRPr="000323CE">
              <w:rPr>
                <w:rFonts w:eastAsia="Times New Roman"/>
                <w:lang w:eastAsia="es-ES"/>
              </w:rPr>
              <w:t xml:space="preserve">Decreto Foral Legislativo 1/2017, de 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Pr>
                <w:rFonts w:eastAsia="Times New Roman"/>
                <w:lang w:eastAsia="es-ES"/>
              </w:rPr>
              <w:t xml:space="preserve"> como consecuencia de la modificación del Planeamiento Municipal de Bertizarana que está en trámite en lo que respecta </w:t>
            </w:r>
            <w:r w:rsidRPr="00432172">
              <w:rPr>
                <w:rFonts w:eastAsia="Times New Roman"/>
                <w:lang w:eastAsia="es-ES"/>
              </w:rPr>
              <w:t>a la parcela 286 del polígono 1 de Bertizarana</w:t>
            </w:r>
            <w:r w:rsidRPr="00432172">
              <w:t>.</w:t>
            </w:r>
          </w:p>
          <w:p w14:paraId="380BE210" w14:textId="77777777" w:rsidR="00A72055" w:rsidRDefault="00A72055" w:rsidP="00A72055">
            <w:pPr>
              <w:pStyle w:val="TableParagraph"/>
              <w:spacing w:before="0"/>
              <w:ind w:left="45" w:right="22"/>
              <w:jc w:val="both"/>
              <w:rPr>
                <w:bCs/>
              </w:rPr>
            </w:pPr>
            <w:r>
              <w:t>2.</w:t>
            </w:r>
            <w:r>
              <w:rPr>
                <w:spacing w:val="3"/>
              </w:rPr>
              <w:t xml:space="preserve"> </w:t>
            </w:r>
            <w:r>
              <w:rPr>
                <w:bCs/>
              </w:rPr>
              <w:t>Practicar</w:t>
            </w:r>
            <w:r w:rsidRPr="00667DD8">
              <w:rPr>
                <w:bCs/>
              </w:rPr>
              <w:t xml:space="preserve"> una retención de crédito </w:t>
            </w:r>
            <w:r>
              <w:rPr>
                <w:bCs/>
              </w:rPr>
              <w:t xml:space="preserve">sobre remanente de tesorería </w:t>
            </w:r>
            <w:r w:rsidRPr="00667DD8">
              <w:rPr>
                <w:bCs/>
              </w:rPr>
              <w:t xml:space="preserve">de acuerdo </w:t>
            </w:r>
            <w:r>
              <w:rPr>
                <w:bCs/>
              </w:rPr>
              <w:t xml:space="preserve">con </w:t>
            </w:r>
            <w:r w:rsidRPr="000D6D73">
              <w:rPr>
                <w:bCs/>
              </w:rPr>
              <w:t>el 70.</w:t>
            </w:r>
            <w:r>
              <w:rPr>
                <w:bCs/>
              </w:rPr>
              <w:t>6</w:t>
            </w:r>
            <w:r w:rsidRPr="000D6D73">
              <w:rPr>
                <w:bCs/>
              </w:rPr>
              <w:t xml:space="preserve"> del </w:t>
            </w:r>
            <w:r w:rsidRPr="000323CE">
              <w:rPr>
                <w:rFonts w:eastAsia="Times New Roman"/>
                <w:lang w:eastAsia="es-ES"/>
              </w:rPr>
              <w:t>Decreto Foral Legislativo 1/2017, de</w:t>
            </w:r>
            <w:r>
              <w:rPr>
                <w:rFonts w:eastAsia="Times New Roman"/>
                <w:lang w:eastAsia="es-ES"/>
              </w:rPr>
              <w:t xml:space="preserve"> </w:t>
            </w:r>
            <w:r w:rsidRPr="000323CE">
              <w:rPr>
                <w:rFonts w:eastAsia="Times New Roman"/>
                <w:lang w:eastAsia="es-ES"/>
              </w:rPr>
              <w:t xml:space="preserve">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sidRPr="000D6D73">
              <w:rPr>
                <w:bCs/>
              </w:rPr>
              <w:t xml:space="preserve"> y conforme a los artículos 28 y 30 del Decreto Foral 270/1998, de 21 de septiembre, por el que se desarrolla la Ley Foral 2/1995, de 10 de marzo, de Haciendas Locales de Navarra, en materia de </w:t>
            </w:r>
            <w:r w:rsidRPr="000D6D73">
              <w:rPr>
                <w:bCs/>
              </w:rPr>
              <w:lastRenderedPageBreak/>
              <w:t>presupuestos y gasto público</w:t>
            </w:r>
            <w:r>
              <w:rPr>
                <w:bCs/>
              </w:rPr>
              <w:t>. La retención se practica de acuerdo con la documentación que obra en poder del Ayuntamiento a fecha de la toma del acuerdo.</w:t>
            </w:r>
          </w:p>
          <w:p w14:paraId="4928B6EF" w14:textId="77777777" w:rsidR="00A72055" w:rsidRDefault="00A72055" w:rsidP="00A72055">
            <w:pPr>
              <w:pStyle w:val="TableParagraph"/>
              <w:ind w:left="45"/>
              <w:jc w:val="both"/>
              <w:rPr>
                <w:rFonts w:eastAsia="Times New Roman"/>
                <w:lang w:eastAsia="es-ES"/>
              </w:rPr>
            </w:pPr>
            <w:r>
              <w:t>3. Dar</w:t>
            </w:r>
            <w:r>
              <w:rPr>
                <w:spacing w:val="1"/>
              </w:rPr>
              <w:t xml:space="preserve"> </w:t>
            </w:r>
            <w:r>
              <w:t>cuenta</w:t>
            </w:r>
            <w:r>
              <w:rPr>
                <w:spacing w:val="49"/>
              </w:rPr>
              <w:t xml:space="preserve"> </w:t>
            </w:r>
            <w:r>
              <w:t>de este acuerdo</w:t>
            </w:r>
            <w:r>
              <w:rPr>
                <w:spacing w:val="48"/>
              </w:rPr>
              <w:t xml:space="preserve"> </w:t>
            </w:r>
            <w:r>
              <w:t xml:space="preserve">a quienes hubieren presentado solicitudes de licencia con anterioridad a la fecha de su aprobación conforme al artículo 70.5 del </w:t>
            </w:r>
            <w:r w:rsidRPr="000323CE">
              <w:rPr>
                <w:rFonts w:eastAsia="Times New Roman"/>
                <w:lang w:eastAsia="es-ES"/>
              </w:rPr>
              <w:t xml:space="preserve">Decreto Foral Legislativo 1/2017, de 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Pr>
                <w:rFonts w:eastAsia="Times New Roman"/>
                <w:lang w:eastAsia="es-ES"/>
              </w:rPr>
              <w:t>. A estos efectos los Concejos remitirán certificación al Ayuntamiento en el que harán constar las solicitudes de licencia que se le hubieran presentado con fecha anterior a la de los actos municipales determinantes de los efectos suspensivos.</w:t>
            </w:r>
          </w:p>
          <w:p w14:paraId="45D59A9E" w14:textId="39FEBC00" w:rsidR="00D24F2F" w:rsidRDefault="00A72055" w:rsidP="00A72055">
            <w:pPr>
              <w:jc w:val="both"/>
              <w:rPr>
                <w:rFonts w:eastAsia="Times New Roman"/>
                <w:lang w:eastAsia="es-ES"/>
              </w:rPr>
            </w:pPr>
            <w:r>
              <w:rPr>
                <w:rFonts w:eastAsia="Times New Roman"/>
                <w:lang w:eastAsia="es-ES"/>
              </w:rPr>
              <w:t>4. Dar cuenta de este acuerdo al Gobierno de Navarra.</w:t>
            </w:r>
          </w:p>
          <w:p w14:paraId="5F0FCC27" w14:textId="77777777" w:rsidR="00F36C58" w:rsidRDefault="00F36C58" w:rsidP="00A72055">
            <w:pPr>
              <w:jc w:val="both"/>
              <w:rPr>
                <w:rFonts w:eastAsia="Times New Roman"/>
                <w:lang w:eastAsia="es-ES"/>
              </w:rPr>
            </w:pPr>
          </w:p>
          <w:p w14:paraId="3ACAD76E" w14:textId="3C648B50" w:rsidR="00F36C58" w:rsidRPr="00F36C58" w:rsidRDefault="00F36C58" w:rsidP="00A72055">
            <w:pPr>
              <w:jc w:val="both"/>
              <w:rPr>
                <w:rFonts w:eastAsia="Times New Roman"/>
                <w:b/>
                <w:bCs/>
                <w:lang w:eastAsia="es-ES"/>
              </w:rPr>
            </w:pPr>
            <w:r w:rsidRPr="00F36C58">
              <w:rPr>
                <w:rFonts w:eastAsia="Times New Roman"/>
                <w:b/>
                <w:bCs/>
                <w:lang w:eastAsia="es-ES"/>
              </w:rPr>
              <w:t>3.- Aprobación inicial de modificaciones del presupuesto de 2024.</w:t>
            </w:r>
          </w:p>
          <w:p w14:paraId="7B530A10" w14:textId="77777777" w:rsidR="00F36C58" w:rsidRDefault="00F36C58" w:rsidP="00A72055">
            <w:pPr>
              <w:jc w:val="both"/>
              <w:rPr>
                <w:rFonts w:eastAsia="Times New Roman"/>
                <w:lang w:eastAsia="es-ES"/>
              </w:rPr>
            </w:pPr>
          </w:p>
          <w:p w14:paraId="6D8B7C7D" w14:textId="61561652" w:rsidR="00F36C58" w:rsidRPr="00996096" w:rsidRDefault="00F36C58" w:rsidP="00F36C58">
            <w:pPr>
              <w:jc w:val="both"/>
            </w:pPr>
            <w:r w:rsidRPr="00996096">
              <w:t>De conformidad con lo dispuesto en los artículos 206 y siguientes en la Ley Foral 2/1995, de 10 de marzo, de Haciendas Locales de Navarra, los artículos 32 y siguientes del Decreto Foral 270/1998, de 21 de septiembre, que desarrolla la Ley Foral 2/1995, en materia de presupuestos y gasto público, y las bases de ejecución del presupuesto</w:t>
            </w:r>
            <w:r w:rsidR="002504FB">
              <w:t xml:space="preserve"> de 2024</w:t>
            </w:r>
            <w:r w:rsidRPr="00996096">
              <w:t>, los expedientes de modificación serán sometidos a exposición pública en el tablón de anuncios de la Corporación por un plazo de quince días naturales con el fin de que los</w:t>
            </w:r>
            <w:r>
              <w:t>/as</w:t>
            </w:r>
            <w:r w:rsidRPr="00996096">
              <w:t xml:space="preserve"> vecinos</w:t>
            </w:r>
            <w:r>
              <w:t>/as</w:t>
            </w:r>
            <w:r w:rsidRPr="00996096">
              <w:t xml:space="preserve"> o interesados</w:t>
            </w:r>
            <w:r>
              <w:t>/as</w:t>
            </w:r>
            <w:r w:rsidRPr="00996096">
              <w:t xml:space="preserve"> puedan presentar las reclamaciones o alegaciones que estimen oportunas.</w:t>
            </w:r>
          </w:p>
          <w:p w14:paraId="777EBF12" w14:textId="77777777" w:rsidR="00F36C58" w:rsidRPr="00996096" w:rsidRDefault="00F36C58" w:rsidP="00F36C58">
            <w:pPr>
              <w:jc w:val="both"/>
            </w:pPr>
            <w:r w:rsidRPr="00996096">
              <w:t xml:space="preserve">Transcurrido dicho plazo, y si no se hubiesen formulado reclamaciones o alegaciones, el acuerdo de aprobación inicial se entenderá </w:t>
            </w:r>
            <w:r w:rsidRPr="00996096">
              <w:lastRenderedPageBreak/>
              <w:t>aprobado definitivamente, entrando en vigor una vez transcurrido el período de exposición pública.</w:t>
            </w:r>
          </w:p>
          <w:p w14:paraId="523E891D" w14:textId="23EE3624" w:rsidR="00F36C58" w:rsidRDefault="00F36C58" w:rsidP="00A72055">
            <w:pPr>
              <w:jc w:val="both"/>
            </w:pPr>
            <w:r w:rsidRPr="00996096">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7A631FD6" w14:textId="77777777" w:rsidR="00F36C58" w:rsidRDefault="00F36C58" w:rsidP="00A72055">
            <w:pPr>
              <w:jc w:val="both"/>
            </w:pPr>
          </w:p>
          <w:p w14:paraId="13818602" w14:textId="1777BA21" w:rsidR="00F36C58" w:rsidRDefault="00F36C58" w:rsidP="00A72055">
            <w:pPr>
              <w:jc w:val="both"/>
            </w:pPr>
            <w:r>
              <w:t xml:space="preserve">Visto lo anterior </w:t>
            </w:r>
            <w:r w:rsidRPr="00F36C58">
              <w:rPr>
                <w:b/>
                <w:bCs/>
              </w:rPr>
              <w:t>se acuerda por unanimidad</w:t>
            </w:r>
            <w:r>
              <w:t xml:space="preserve">, aprobar inicialmente </w:t>
            </w:r>
            <w:r w:rsidRPr="00996096">
              <w:t>los expedientes de modificación presupuestaria número</w:t>
            </w:r>
            <w:r>
              <w:t>s</w:t>
            </w:r>
            <w:r w:rsidRPr="00996096">
              <w:t xml:space="preserve"> </w:t>
            </w:r>
            <w:r>
              <w:t>4, 5 y 6</w:t>
            </w:r>
            <w:r w:rsidRPr="00996096">
              <w:t xml:space="preserve"> del presupuesto general único del 2024.</w:t>
            </w:r>
          </w:p>
          <w:p w14:paraId="6DB546A2" w14:textId="77777777" w:rsidR="00F36C58" w:rsidRDefault="00F36C58" w:rsidP="00A72055">
            <w:pPr>
              <w:jc w:val="both"/>
            </w:pPr>
          </w:p>
          <w:p w14:paraId="2F72BA57" w14:textId="77777777" w:rsidR="00F36C58" w:rsidRPr="00996096" w:rsidRDefault="00F36C58" w:rsidP="00F36C58">
            <w:pPr>
              <w:jc w:val="center"/>
            </w:pPr>
            <w:r>
              <w:rPr>
                <w:b/>
                <w:bCs/>
              </w:rPr>
              <w:t>M</w:t>
            </w:r>
            <w:r w:rsidRPr="00996096">
              <w:rPr>
                <w:b/>
                <w:bCs/>
              </w:rPr>
              <w:t xml:space="preserve">ODIFICACIÓN PRESUPUESTARIA </w:t>
            </w:r>
            <w:r>
              <w:rPr>
                <w:b/>
                <w:bCs/>
              </w:rPr>
              <w:t>4</w:t>
            </w:r>
          </w:p>
          <w:p w14:paraId="5F636E53" w14:textId="77777777" w:rsidR="00F36C58" w:rsidRPr="00996096" w:rsidRDefault="00F36C58" w:rsidP="00F36C58">
            <w:pPr>
              <w:jc w:val="center"/>
            </w:pPr>
            <w:r w:rsidRPr="00996096">
              <w:rPr>
                <w:b/>
                <w:bCs/>
              </w:rPr>
              <w:t>CRÉDITO EXTAORDINARIO</w:t>
            </w:r>
          </w:p>
          <w:p w14:paraId="048C5460" w14:textId="1FFF1724" w:rsidR="00F36C58" w:rsidRDefault="00F36C58" w:rsidP="00F36C58">
            <w:pPr>
              <w:jc w:val="both"/>
            </w:pPr>
            <w:r w:rsidRPr="00996096">
              <w:t xml:space="preserve">De la aplicación presupuestaria </w:t>
            </w:r>
            <w:r>
              <w:t>9310</w:t>
            </w:r>
            <w:r w:rsidRPr="00996096">
              <w:t xml:space="preserve"> </w:t>
            </w:r>
            <w:r>
              <w:t>2277002</w:t>
            </w:r>
            <w:r w:rsidRPr="00996096">
              <w:t xml:space="preserve"> “</w:t>
            </w:r>
            <w:r>
              <w:t>asesoramiento económico y fiscal</w:t>
            </w:r>
            <w:r w:rsidRPr="00996096">
              <w:t xml:space="preserve">” por importe de </w:t>
            </w:r>
            <w:r>
              <w:t>2000</w:t>
            </w:r>
            <w:r w:rsidRPr="00996096">
              <w:t xml:space="preserve"> euros </w:t>
            </w:r>
            <w:r w:rsidR="002504FB">
              <w:t xml:space="preserve">que </w:t>
            </w:r>
            <w:r w:rsidRPr="00996096">
              <w:t xml:space="preserve">se financia con la </w:t>
            </w:r>
            <w:r>
              <w:t>aplicación presupuestaria</w:t>
            </w:r>
            <w:r w:rsidRPr="00996096">
              <w:t xml:space="preserve"> 8700000 “Remanente de tesorería </w:t>
            </w:r>
            <w:r>
              <w:t>para gastos generales</w:t>
            </w:r>
            <w:r w:rsidRPr="00996096">
              <w:t>”.</w:t>
            </w:r>
          </w:p>
          <w:p w14:paraId="168DA1C6" w14:textId="77777777" w:rsidR="00F36C58" w:rsidRPr="00996096" w:rsidRDefault="00F36C58" w:rsidP="00F36C58">
            <w:pPr>
              <w:jc w:val="center"/>
            </w:pPr>
            <w:r w:rsidRPr="00996096">
              <w:rPr>
                <w:b/>
                <w:bCs/>
              </w:rPr>
              <w:t xml:space="preserve">MODIFICACIÓN PRESUPUESTARIA </w:t>
            </w:r>
            <w:r>
              <w:rPr>
                <w:b/>
                <w:bCs/>
              </w:rPr>
              <w:t>5</w:t>
            </w:r>
          </w:p>
          <w:p w14:paraId="5283D390" w14:textId="77777777" w:rsidR="00F36C58" w:rsidRPr="00996096" w:rsidRDefault="00F36C58" w:rsidP="00F36C58">
            <w:pPr>
              <w:jc w:val="center"/>
            </w:pPr>
            <w:r w:rsidRPr="00996096">
              <w:rPr>
                <w:b/>
                <w:bCs/>
              </w:rPr>
              <w:t>CRÉDITO EXTAORDINARIO</w:t>
            </w:r>
          </w:p>
          <w:p w14:paraId="265822B7" w14:textId="0DDC0DC8" w:rsidR="00F36C58" w:rsidRDefault="00F36C58" w:rsidP="00F36C58">
            <w:pPr>
              <w:jc w:val="both"/>
            </w:pPr>
            <w:r w:rsidRPr="00996096">
              <w:t xml:space="preserve">De la aplicación presupuestaria </w:t>
            </w:r>
            <w:r>
              <w:t>9200</w:t>
            </w:r>
            <w:r w:rsidRPr="00996096">
              <w:t xml:space="preserve"> </w:t>
            </w:r>
            <w:r>
              <w:t>2270901</w:t>
            </w:r>
            <w:r w:rsidRPr="00996096">
              <w:t xml:space="preserve"> “</w:t>
            </w:r>
            <w:r>
              <w:t>tasa residuos</w:t>
            </w:r>
            <w:r w:rsidRPr="00996096">
              <w:t xml:space="preserve">” por importe de </w:t>
            </w:r>
            <w:r>
              <w:t>300</w:t>
            </w:r>
            <w:r w:rsidRPr="00996096">
              <w:t xml:space="preserve"> euros</w:t>
            </w:r>
            <w:r w:rsidR="002504FB">
              <w:t xml:space="preserve"> que</w:t>
            </w:r>
            <w:r w:rsidRPr="00996096">
              <w:t xml:space="preserve"> se financia con la </w:t>
            </w:r>
            <w:r>
              <w:t>aplicación presupuestaria</w:t>
            </w:r>
            <w:r w:rsidRPr="00996096">
              <w:t xml:space="preserve"> 8700000 “Remanente de tesorería </w:t>
            </w:r>
            <w:r>
              <w:t>para gastos generales</w:t>
            </w:r>
            <w:r w:rsidRPr="00996096">
              <w:t>”.</w:t>
            </w:r>
          </w:p>
          <w:p w14:paraId="1E38936F" w14:textId="77777777" w:rsidR="00F36C58" w:rsidRPr="00996096" w:rsidRDefault="00F36C58" w:rsidP="00F36C58">
            <w:pPr>
              <w:jc w:val="center"/>
            </w:pPr>
            <w:r w:rsidRPr="00996096">
              <w:rPr>
                <w:b/>
                <w:bCs/>
              </w:rPr>
              <w:t xml:space="preserve">MODIFICACIÓN PRESUPUESTARIA </w:t>
            </w:r>
            <w:r>
              <w:rPr>
                <w:b/>
                <w:bCs/>
              </w:rPr>
              <w:t>6</w:t>
            </w:r>
          </w:p>
          <w:p w14:paraId="7B7CD1B4" w14:textId="77777777" w:rsidR="00F36C58" w:rsidRPr="00996096" w:rsidRDefault="00F36C58" w:rsidP="00F36C58">
            <w:pPr>
              <w:jc w:val="center"/>
            </w:pPr>
            <w:r w:rsidRPr="00996096">
              <w:rPr>
                <w:b/>
                <w:bCs/>
              </w:rPr>
              <w:t>CRÉDITO EXTAORDINARIO</w:t>
            </w:r>
          </w:p>
          <w:p w14:paraId="7E85D20F" w14:textId="1CF4D3E7" w:rsidR="00F36C58" w:rsidRDefault="00F36C58" w:rsidP="00F36C58">
            <w:pPr>
              <w:jc w:val="both"/>
            </w:pPr>
            <w:r w:rsidRPr="00996096">
              <w:t xml:space="preserve">De la aplicación presupuestaria </w:t>
            </w:r>
            <w:r>
              <w:t>9200</w:t>
            </w:r>
            <w:r w:rsidRPr="00996096">
              <w:t xml:space="preserve"> </w:t>
            </w:r>
            <w:r>
              <w:t>2270001</w:t>
            </w:r>
            <w:r w:rsidRPr="00996096">
              <w:t xml:space="preserve"> “</w:t>
            </w:r>
            <w:r>
              <w:t>limpieza Ayuntamiento</w:t>
            </w:r>
            <w:r w:rsidRPr="00996096">
              <w:t xml:space="preserve">” por importe de </w:t>
            </w:r>
            <w:r>
              <w:t>500</w:t>
            </w:r>
            <w:r w:rsidRPr="00996096">
              <w:t xml:space="preserve"> euros</w:t>
            </w:r>
            <w:r w:rsidR="002504FB">
              <w:t xml:space="preserve"> que</w:t>
            </w:r>
            <w:r w:rsidRPr="00996096">
              <w:t xml:space="preserve"> se financia con la </w:t>
            </w:r>
            <w:r>
              <w:t>aplicación presupuestaria</w:t>
            </w:r>
            <w:r w:rsidRPr="00996096">
              <w:t xml:space="preserve"> 8700000 “Remanente de tesorería </w:t>
            </w:r>
            <w:r>
              <w:t>para gastos generales</w:t>
            </w:r>
            <w:r w:rsidRPr="00996096">
              <w:t>”.</w:t>
            </w:r>
          </w:p>
          <w:p w14:paraId="35198792" w14:textId="77777777" w:rsidR="00F36C58" w:rsidRDefault="00F36C58" w:rsidP="00A72055">
            <w:pPr>
              <w:jc w:val="both"/>
              <w:rPr>
                <w:rFonts w:eastAsia="Times New Roman"/>
                <w:lang w:eastAsia="es-ES"/>
              </w:rPr>
            </w:pPr>
          </w:p>
          <w:p w14:paraId="2200235B" w14:textId="7543D1D4" w:rsidR="00DA5BA6" w:rsidRPr="000323CE" w:rsidRDefault="00401746" w:rsidP="00DA5BA6">
            <w:pPr>
              <w:jc w:val="both"/>
              <w:rPr>
                <w:rFonts w:cstheme="minorHAnsi"/>
                <w:b/>
                <w:bCs/>
              </w:rPr>
            </w:pPr>
            <w:r w:rsidRPr="000323CE">
              <w:rPr>
                <w:rFonts w:cstheme="minorHAnsi"/>
              </w:rPr>
              <w:t>4</w:t>
            </w:r>
            <w:r w:rsidR="00DA5BA6" w:rsidRPr="000323CE">
              <w:rPr>
                <w:rFonts w:cstheme="minorHAnsi"/>
                <w:b/>
                <w:bCs/>
              </w:rPr>
              <w:t xml:space="preserve">.- </w:t>
            </w:r>
            <w:r w:rsidR="000323CE" w:rsidRPr="000323CE">
              <w:rPr>
                <w:rFonts w:cstheme="minorHAnsi"/>
                <w:b/>
                <w:bCs/>
              </w:rPr>
              <w:t>Escritos y solicitudes</w:t>
            </w:r>
          </w:p>
          <w:p w14:paraId="20C06B3B" w14:textId="77777777" w:rsidR="00391650" w:rsidRDefault="00391650" w:rsidP="00391650">
            <w:pPr>
              <w:ind w:left="135"/>
              <w:jc w:val="both"/>
              <w:rPr>
                <w:rFonts w:cstheme="minorHAnsi"/>
                <w:b/>
                <w:bCs/>
              </w:rPr>
            </w:pPr>
          </w:p>
          <w:p w14:paraId="60AC6233" w14:textId="24382C18" w:rsidR="00391650" w:rsidRDefault="00391650" w:rsidP="00391650">
            <w:pPr>
              <w:ind w:left="135"/>
              <w:jc w:val="both"/>
              <w:rPr>
                <w:rFonts w:cstheme="minorHAnsi"/>
                <w:b/>
                <w:bCs/>
              </w:rPr>
            </w:pPr>
            <w:r>
              <w:rPr>
                <w:rFonts w:cstheme="minorHAnsi"/>
                <w:b/>
                <w:bCs/>
              </w:rPr>
              <w:t>1</w:t>
            </w:r>
            <w:r w:rsidRPr="00C05179">
              <w:rPr>
                <w:rFonts w:cstheme="minorHAnsi"/>
                <w:b/>
                <w:bCs/>
              </w:rPr>
              <w:t xml:space="preserve">. </w:t>
            </w:r>
            <w:r w:rsidRPr="00503C87">
              <w:rPr>
                <w:rFonts w:cstheme="minorHAnsi"/>
                <w:b/>
                <w:bCs/>
              </w:rPr>
              <w:t>Escrito 2024-E-RC-</w:t>
            </w:r>
            <w:r w:rsidR="0098468B">
              <w:rPr>
                <w:rFonts w:cstheme="minorHAnsi"/>
                <w:b/>
                <w:bCs/>
              </w:rPr>
              <w:t>237</w:t>
            </w:r>
            <w:r w:rsidRPr="00503C87">
              <w:rPr>
                <w:rFonts w:cstheme="minorHAnsi"/>
                <w:b/>
                <w:bCs/>
              </w:rPr>
              <w:t xml:space="preserve">. </w:t>
            </w:r>
            <w:r w:rsidR="0098468B">
              <w:rPr>
                <w:rFonts w:cstheme="minorHAnsi"/>
                <w:b/>
                <w:bCs/>
              </w:rPr>
              <w:t xml:space="preserve">Aprobación del proyecto remitido por </w:t>
            </w:r>
            <w:proofErr w:type="spellStart"/>
            <w:r w:rsidR="0098468B">
              <w:rPr>
                <w:rFonts w:cstheme="minorHAnsi"/>
                <w:b/>
                <w:bCs/>
              </w:rPr>
              <w:t>Cederna</w:t>
            </w:r>
            <w:proofErr w:type="spellEnd"/>
            <w:r w:rsidR="0098468B">
              <w:rPr>
                <w:rFonts w:cstheme="minorHAnsi"/>
                <w:b/>
                <w:bCs/>
              </w:rPr>
              <w:t xml:space="preserve"> </w:t>
            </w:r>
            <w:proofErr w:type="spellStart"/>
            <w:r w:rsidR="0098468B">
              <w:rPr>
                <w:rFonts w:cstheme="minorHAnsi"/>
                <w:b/>
                <w:bCs/>
              </w:rPr>
              <w:t>Garalur</w:t>
            </w:r>
            <w:proofErr w:type="spellEnd"/>
            <w:r w:rsidR="0098468B">
              <w:rPr>
                <w:rFonts w:cstheme="minorHAnsi"/>
                <w:b/>
                <w:bCs/>
              </w:rPr>
              <w:t xml:space="preserve"> </w:t>
            </w:r>
            <w:proofErr w:type="gramStart"/>
            <w:r w:rsidR="0098468B">
              <w:rPr>
                <w:rFonts w:cstheme="minorHAnsi"/>
                <w:b/>
                <w:bCs/>
              </w:rPr>
              <w:t xml:space="preserve">en </w:t>
            </w:r>
            <w:r w:rsidR="0098468B">
              <w:rPr>
                <w:rFonts w:cstheme="minorHAnsi"/>
                <w:b/>
                <w:bCs/>
              </w:rPr>
              <w:lastRenderedPageBreak/>
              <w:t>relación a</w:t>
            </w:r>
            <w:proofErr w:type="gramEnd"/>
            <w:r w:rsidR="0098468B">
              <w:rPr>
                <w:rFonts w:cstheme="minorHAnsi"/>
                <w:b/>
                <w:bCs/>
              </w:rPr>
              <w:t xml:space="preserve"> las obras de habilitación de la vía verde del Bidasoa en el tramo </w:t>
            </w:r>
            <w:r w:rsidR="00295486">
              <w:rPr>
                <w:rFonts w:cstheme="minorHAnsi"/>
                <w:b/>
                <w:bCs/>
              </w:rPr>
              <w:t>correspondiente</w:t>
            </w:r>
            <w:r w:rsidR="0098468B">
              <w:rPr>
                <w:rFonts w:cstheme="minorHAnsi"/>
                <w:b/>
                <w:bCs/>
              </w:rPr>
              <w:t xml:space="preserve"> a los términos de Doneztebe/Santesteban, </w:t>
            </w:r>
            <w:r w:rsidR="002504FB">
              <w:rPr>
                <w:rFonts w:cstheme="minorHAnsi"/>
                <w:b/>
                <w:bCs/>
              </w:rPr>
              <w:t xml:space="preserve">Bertizarana </w:t>
            </w:r>
            <w:r w:rsidR="002504FB" w:rsidRPr="00503C87">
              <w:rPr>
                <w:rFonts w:cstheme="minorHAnsi"/>
                <w:b/>
                <w:bCs/>
              </w:rPr>
              <w:t>y</w:t>
            </w:r>
            <w:r w:rsidR="0098468B">
              <w:rPr>
                <w:rFonts w:cstheme="minorHAnsi"/>
                <w:b/>
                <w:bCs/>
              </w:rPr>
              <w:t xml:space="preserve"> Elizondo.</w:t>
            </w:r>
          </w:p>
          <w:p w14:paraId="50402CF9" w14:textId="77777777" w:rsidR="00391650" w:rsidRPr="00C05179" w:rsidRDefault="00391650" w:rsidP="00391650">
            <w:pPr>
              <w:ind w:left="135"/>
              <w:jc w:val="both"/>
              <w:rPr>
                <w:rFonts w:cstheme="minorHAnsi"/>
                <w:b/>
                <w:bCs/>
              </w:rPr>
            </w:pPr>
          </w:p>
          <w:p w14:paraId="490A1C41" w14:textId="1AF9A5B3" w:rsidR="00391650" w:rsidRPr="00503C87" w:rsidRDefault="00391650" w:rsidP="00391650">
            <w:pPr>
              <w:ind w:left="135"/>
              <w:jc w:val="both"/>
              <w:rPr>
                <w:rFonts w:cstheme="minorHAnsi"/>
                <w:b/>
                <w:bCs/>
              </w:rPr>
            </w:pPr>
            <w:r w:rsidRPr="00503C87">
              <w:rPr>
                <w:rFonts w:cstheme="minorHAnsi"/>
              </w:rPr>
              <w:t xml:space="preserve">Vista </w:t>
            </w:r>
            <w:r w:rsidR="0098468B">
              <w:rPr>
                <w:rFonts w:cstheme="minorHAnsi"/>
              </w:rPr>
              <w:t xml:space="preserve">el proyecto remitido por </w:t>
            </w:r>
            <w:proofErr w:type="spellStart"/>
            <w:r w:rsidR="0098468B">
              <w:rPr>
                <w:rFonts w:cstheme="minorHAnsi"/>
              </w:rPr>
              <w:t>Cederna</w:t>
            </w:r>
            <w:proofErr w:type="spellEnd"/>
            <w:r w:rsidR="0098468B">
              <w:rPr>
                <w:rFonts w:cstheme="minorHAnsi"/>
              </w:rPr>
              <w:t xml:space="preserve"> </w:t>
            </w:r>
            <w:proofErr w:type="spellStart"/>
            <w:proofErr w:type="gramStart"/>
            <w:r w:rsidR="0098468B">
              <w:rPr>
                <w:rFonts w:cstheme="minorHAnsi"/>
              </w:rPr>
              <w:t>Garalur</w:t>
            </w:r>
            <w:proofErr w:type="spellEnd"/>
            <w:proofErr w:type="gramEnd"/>
            <w:r w:rsidR="0098468B">
              <w:rPr>
                <w:rFonts w:cstheme="minorHAnsi"/>
              </w:rPr>
              <w:t xml:space="preserve"> así como</w:t>
            </w:r>
            <w:r w:rsidRPr="00503C87">
              <w:rPr>
                <w:rFonts w:cstheme="minorHAnsi"/>
              </w:rPr>
              <w:t xml:space="preserve"> los planos presentados, </w:t>
            </w:r>
            <w:r w:rsidRPr="00503C87">
              <w:rPr>
                <w:rFonts w:cstheme="minorHAnsi"/>
                <w:b/>
                <w:bCs/>
              </w:rPr>
              <w:t>se acuerda por unanimidad,</w:t>
            </w:r>
          </w:p>
          <w:p w14:paraId="23EAD49D" w14:textId="77777777" w:rsidR="00391650" w:rsidRDefault="00391650" w:rsidP="00391650">
            <w:pPr>
              <w:jc w:val="both"/>
              <w:rPr>
                <w:rFonts w:cstheme="minorHAnsi"/>
              </w:rPr>
            </w:pPr>
          </w:p>
          <w:p w14:paraId="02EB4D33" w14:textId="11C49B83" w:rsidR="00391650" w:rsidRDefault="0098468B" w:rsidP="00CA4C86">
            <w:pPr>
              <w:pStyle w:val="Prrafodelista"/>
              <w:numPr>
                <w:ilvl w:val="0"/>
                <w:numId w:val="11"/>
              </w:numPr>
              <w:spacing w:after="240" w:line="300" w:lineRule="atLeast"/>
              <w:jc w:val="both"/>
              <w:rPr>
                <w:rFonts w:cstheme="minorHAnsi"/>
              </w:rPr>
            </w:pPr>
            <w:r>
              <w:rPr>
                <w:rFonts w:cstheme="minorHAnsi"/>
              </w:rPr>
              <w:t>Remitir el mismo al arquitecto municipal para que emita el informe previo urbanístico antes de su aprobación.</w:t>
            </w:r>
          </w:p>
          <w:p w14:paraId="55EB9936" w14:textId="728A2A57" w:rsidR="00391650" w:rsidRDefault="00391650" w:rsidP="00CA4C86">
            <w:pPr>
              <w:pStyle w:val="Prrafodelista"/>
              <w:numPr>
                <w:ilvl w:val="0"/>
                <w:numId w:val="11"/>
              </w:numPr>
              <w:spacing w:after="240" w:line="300" w:lineRule="atLeast"/>
              <w:jc w:val="both"/>
              <w:rPr>
                <w:rFonts w:cstheme="minorHAnsi"/>
              </w:rPr>
            </w:pPr>
            <w:r>
              <w:rPr>
                <w:rFonts w:cstheme="minorHAnsi"/>
              </w:rPr>
              <w:t>Dar cuenta de este acuerdo a la persona interesada.</w:t>
            </w:r>
          </w:p>
          <w:p w14:paraId="51185EEE" w14:textId="6877385E" w:rsidR="009D5B13" w:rsidRPr="00F01C2B" w:rsidRDefault="009D5B13" w:rsidP="009D5B13">
            <w:pPr>
              <w:ind w:left="135"/>
              <w:jc w:val="both"/>
              <w:rPr>
                <w:rFonts w:cstheme="minorHAnsi"/>
                <w:b/>
                <w:bCs/>
              </w:rPr>
            </w:pPr>
            <w:r w:rsidRPr="00F01C2B">
              <w:rPr>
                <w:rFonts w:cstheme="minorHAnsi"/>
                <w:b/>
                <w:bCs/>
              </w:rPr>
              <w:t>2.</w:t>
            </w:r>
            <w:r>
              <w:rPr>
                <w:rFonts w:cstheme="minorHAnsi"/>
                <w:b/>
                <w:bCs/>
              </w:rPr>
              <w:t xml:space="preserve"> </w:t>
            </w:r>
            <w:r w:rsidRPr="00F01C2B">
              <w:rPr>
                <w:rFonts w:cstheme="minorHAnsi"/>
                <w:b/>
                <w:bCs/>
              </w:rPr>
              <w:t>Escrito 2024-E-RC-</w:t>
            </w:r>
            <w:r w:rsidR="0098468B">
              <w:rPr>
                <w:rFonts w:cstheme="minorHAnsi"/>
                <w:b/>
                <w:bCs/>
              </w:rPr>
              <w:t>198</w:t>
            </w:r>
            <w:r w:rsidRPr="00F01C2B">
              <w:rPr>
                <w:rFonts w:cstheme="minorHAnsi"/>
                <w:b/>
                <w:bCs/>
              </w:rPr>
              <w:t xml:space="preserve">. </w:t>
            </w:r>
            <w:r w:rsidR="0098468B">
              <w:rPr>
                <w:rFonts w:cstheme="minorHAnsi"/>
                <w:b/>
                <w:bCs/>
              </w:rPr>
              <w:t xml:space="preserve">Escrito de </w:t>
            </w:r>
            <w:r w:rsidR="00400C80">
              <w:rPr>
                <w:rFonts w:cstheme="minorHAnsi"/>
                <w:b/>
                <w:bCs/>
              </w:rPr>
              <w:t>“</w:t>
            </w:r>
            <w:proofErr w:type="spellStart"/>
            <w:r w:rsidR="0098468B">
              <w:rPr>
                <w:rFonts w:cstheme="minorHAnsi"/>
                <w:b/>
                <w:bCs/>
              </w:rPr>
              <w:t>Administrazioa</w:t>
            </w:r>
            <w:proofErr w:type="spellEnd"/>
            <w:r w:rsidR="0098468B">
              <w:rPr>
                <w:rFonts w:cstheme="minorHAnsi"/>
                <w:b/>
                <w:bCs/>
              </w:rPr>
              <w:t xml:space="preserve"> </w:t>
            </w:r>
            <w:proofErr w:type="spellStart"/>
            <w:r w:rsidR="0098468B">
              <w:rPr>
                <w:rFonts w:cstheme="minorHAnsi"/>
                <w:b/>
                <w:bCs/>
              </w:rPr>
              <w:t>Euskaraz</w:t>
            </w:r>
            <w:proofErr w:type="spellEnd"/>
            <w:r w:rsidR="00400C80">
              <w:rPr>
                <w:rFonts w:cstheme="minorHAnsi"/>
                <w:b/>
                <w:bCs/>
              </w:rPr>
              <w:t>”</w:t>
            </w:r>
            <w:r w:rsidR="0098468B">
              <w:rPr>
                <w:rFonts w:cstheme="minorHAnsi"/>
                <w:b/>
                <w:bCs/>
              </w:rPr>
              <w:t xml:space="preserve"> solicitando el incremento del nivel de euskera exigido a la plantilla orgánica del Ayuntamiento de Bertizarana</w:t>
            </w:r>
            <w:r w:rsidRPr="00F01C2B">
              <w:rPr>
                <w:rFonts w:cstheme="minorHAnsi"/>
                <w:b/>
                <w:bCs/>
              </w:rPr>
              <w:t>:</w:t>
            </w:r>
            <w:r w:rsidR="0098468B">
              <w:rPr>
                <w:rFonts w:cstheme="minorHAnsi"/>
                <w:b/>
                <w:bCs/>
              </w:rPr>
              <w:t xml:space="preserve"> secretaria del C1 exigido al C2, servicios múltiples limpieza que se valore como mérito el nivel B2.</w:t>
            </w:r>
          </w:p>
          <w:p w14:paraId="2EFEA309" w14:textId="77777777" w:rsidR="009D5B13" w:rsidRPr="00F01C2B" w:rsidRDefault="009D5B13" w:rsidP="009D5B13">
            <w:pPr>
              <w:ind w:left="135"/>
            </w:pPr>
          </w:p>
          <w:p w14:paraId="6997DA35" w14:textId="42E37751" w:rsidR="009D5B13" w:rsidRPr="00503C87" w:rsidRDefault="009D5B13" w:rsidP="009D5B13">
            <w:pPr>
              <w:ind w:left="135"/>
              <w:jc w:val="both"/>
              <w:rPr>
                <w:rFonts w:cstheme="minorHAnsi"/>
                <w:b/>
                <w:bCs/>
              </w:rPr>
            </w:pPr>
            <w:r w:rsidRPr="00503C87">
              <w:rPr>
                <w:rFonts w:cstheme="minorHAnsi"/>
              </w:rPr>
              <w:t xml:space="preserve">Vista la solicitud y </w:t>
            </w:r>
            <w:r w:rsidR="0098468B">
              <w:rPr>
                <w:rFonts w:cstheme="minorHAnsi"/>
              </w:rPr>
              <w:t xml:space="preserve">que la plantilla orgánica cumple con la normativa exigida </w:t>
            </w:r>
            <w:proofErr w:type="gramStart"/>
            <w:r w:rsidR="0098468B">
              <w:rPr>
                <w:rFonts w:cstheme="minorHAnsi"/>
              </w:rPr>
              <w:t>en relación al</w:t>
            </w:r>
            <w:proofErr w:type="gramEnd"/>
            <w:r w:rsidR="0098468B">
              <w:rPr>
                <w:rFonts w:cstheme="minorHAnsi"/>
              </w:rPr>
              <w:t xml:space="preserve"> perfil de euskera</w:t>
            </w:r>
            <w:r w:rsidRPr="00503C87">
              <w:rPr>
                <w:rFonts w:cstheme="minorHAnsi"/>
              </w:rPr>
              <w:t xml:space="preserve">, </w:t>
            </w:r>
            <w:r w:rsidRPr="00503C87">
              <w:rPr>
                <w:rFonts w:cstheme="minorHAnsi"/>
                <w:b/>
                <w:bCs/>
              </w:rPr>
              <w:t>se acuerda por unanimidad,</w:t>
            </w:r>
          </w:p>
          <w:p w14:paraId="019B2183" w14:textId="77777777" w:rsidR="009D5B13" w:rsidRDefault="009D5B13" w:rsidP="009D5B13">
            <w:pPr>
              <w:jc w:val="both"/>
              <w:rPr>
                <w:rFonts w:cstheme="minorHAnsi"/>
              </w:rPr>
            </w:pPr>
          </w:p>
          <w:p w14:paraId="7859AE45" w14:textId="2C8B2FA4" w:rsidR="009D5B13" w:rsidRDefault="00E8612E" w:rsidP="0074381B">
            <w:pPr>
              <w:pStyle w:val="Prrafodelista"/>
              <w:numPr>
                <w:ilvl w:val="0"/>
                <w:numId w:val="14"/>
              </w:numPr>
              <w:spacing w:after="240" w:line="300" w:lineRule="atLeast"/>
              <w:jc w:val="both"/>
              <w:rPr>
                <w:rFonts w:cstheme="minorHAnsi"/>
              </w:rPr>
            </w:pPr>
            <w:r>
              <w:rPr>
                <w:rFonts w:cstheme="minorHAnsi"/>
              </w:rPr>
              <w:t xml:space="preserve">Desestimar la solicitud realizada por </w:t>
            </w:r>
            <w:r w:rsidR="00400C80">
              <w:rPr>
                <w:rFonts w:cstheme="minorHAnsi"/>
              </w:rPr>
              <w:t>“</w:t>
            </w:r>
            <w:proofErr w:type="spellStart"/>
            <w:r>
              <w:rPr>
                <w:rFonts w:cstheme="minorHAnsi"/>
              </w:rPr>
              <w:t>Adminsitrazioa</w:t>
            </w:r>
            <w:proofErr w:type="spellEnd"/>
            <w:r>
              <w:rPr>
                <w:rFonts w:cstheme="minorHAnsi"/>
              </w:rPr>
              <w:t xml:space="preserve"> </w:t>
            </w:r>
            <w:proofErr w:type="spellStart"/>
            <w:r>
              <w:rPr>
                <w:rFonts w:cstheme="minorHAnsi"/>
              </w:rPr>
              <w:t>euskaraz</w:t>
            </w:r>
            <w:proofErr w:type="spellEnd"/>
            <w:r>
              <w:rPr>
                <w:rFonts w:cstheme="minorHAnsi"/>
              </w:rPr>
              <w:t>.</w:t>
            </w:r>
            <w:r w:rsidR="00400C80">
              <w:rPr>
                <w:rFonts w:cstheme="minorHAnsi"/>
              </w:rPr>
              <w:t>”</w:t>
            </w:r>
          </w:p>
          <w:p w14:paraId="48E3A75C" w14:textId="089C89A8" w:rsidR="009D5B13" w:rsidRDefault="009D5B13" w:rsidP="0074381B">
            <w:pPr>
              <w:pStyle w:val="Prrafodelista"/>
              <w:numPr>
                <w:ilvl w:val="0"/>
                <w:numId w:val="14"/>
              </w:numPr>
              <w:spacing w:after="240" w:line="300" w:lineRule="atLeast"/>
              <w:jc w:val="both"/>
              <w:rPr>
                <w:rFonts w:cstheme="minorHAnsi"/>
              </w:rPr>
            </w:pPr>
            <w:r w:rsidRPr="009D5B13">
              <w:rPr>
                <w:rFonts w:cstheme="minorHAnsi"/>
              </w:rPr>
              <w:t>Dar cuenta de este acuerdo a la persona interesada.</w:t>
            </w:r>
          </w:p>
          <w:p w14:paraId="09835384" w14:textId="105B4F06" w:rsidR="00256D4A" w:rsidRDefault="00256D4A" w:rsidP="00256D4A">
            <w:pPr>
              <w:ind w:left="277"/>
              <w:jc w:val="both"/>
              <w:rPr>
                <w:rFonts w:cstheme="minorHAnsi"/>
                <w:b/>
                <w:bCs/>
              </w:rPr>
            </w:pPr>
            <w:r w:rsidRPr="00926C4B">
              <w:rPr>
                <w:rFonts w:cstheme="minorHAnsi"/>
                <w:b/>
                <w:bCs/>
              </w:rPr>
              <w:t>3. Escrito 2024-E-RC-199</w:t>
            </w:r>
            <w:r w:rsidR="00926C4B">
              <w:rPr>
                <w:rFonts w:cstheme="minorHAnsi"/>
                <w:b/>
                <w:bCs/>
              </w:rPr>
              <w:t>.</w:t>
            </w:r>
            <w:r>
              <w:rPr>
                <w:rFonts w:cstheme="minorHAnsi"/>
              </w:rPr>
              <w:t xml:space="preserve"> </w:t>
            </w:r>
            <w:r w:rsidRPr="00B95F6F">
              <w:rPr>
                <w:rFonts w:cstheme="minorHAnsi"/>
                <w:b/>
                <w:bCs/>
              </w:rPr>
              <w:t xml:space="preserve">Con motivo de la celebración de la </w:t>
            </w:r>
            <w:r w:rsidR="00501FF9">
              <w:rPr>
                <w:rFonts w:cstheme="minorHAnsi"/>
                <w:b/>
                <w:bCs/>
              </w:rPr>
              <w:t>“</w:t>
            </w:r>
            <w:r w:rsidRPr="00B95F6F">
              <w:rPr>
                <w:rFonts w:cstheme="minorHAnsi"/>
                <w:b/>
                <w:bCs/>
              </w:rPr>
              <w:t xml:space="preserve">I </w:t>
            </w:r>
            <w:proofErr w:type="spellStart"/>
            <w:r w:rsidRPr="00B95F6F">
              <w:rPr>
                <w:rFonts w:cstheme="minorHAnsi"/>
                <w:b/>
                <w:bCs/>
              </w:rPr>
              <w:t>Mendi</w:t>
            </w:r>
            <w:proofErr w:type="spellEnd"/>
            <w:r>
              <w:rPr>
                <w:rFonts w:cstheme="minorHAnsi"/>
                <w:b/>
                <w:bCs/>
              </w:rPr>
              <w:t xml:space="preserve"> </w:t>
            </w:r>
            <w:proofErr w:type="spellStart"/>
            <w:r w:rsidRPr="00B95F6F">
              <w:rPr>
                <w:rFonts w:cstheme="minorHAnsi"/>
                <w:b/>
                <w:bCs/>
              </w:rPr>
              <w:t>Martxa</w:t>
            </w:r>
            <w:proofErr w:type="spellEnd"/>
            <w:r w:rsidR="00501FF9">
              <w:rPr>
                <w:rFonts w:cstheme="minorHAnsi"/>
                <w:b/>
                <w:bCs/>
              </w:rPr>
              <w:t>”</w:t>
            </w:r>
            <w:r w:rsidRPr="00B95F6F">
              <w:rPr>
                <w:rFonts w:cstheme="minorHAnsi"/>
                <w:b/>
                <w:bCs/>
              </w:rPr>
              <w:t xml:space="preserve"> de Narbarte el día 18 de mayo de 2024</w:t>
            </w:r>
            <w:r w:rsidR="00501FF9">
              <w:rPr>
                <w:rFonts w:cstheme="minorHAnsi"/>
                <w:b/>
                <w:bCs/>
              </w:rPr>
              <w:t>,</w:t>
            </w:r>
            <w:r w:rsidRPr="00B95F6F">
              <w:rPr>
                <w:rFonts w:cstheme="minorHAnsi"/>
                <w:b/>
                <w:bCs/>
              </w:rPr>
              <w:t xml:space="preserve"> los jóvenes de Narbarte solicita</w:t>
            </w:r>
            <w:r>
              <w:rPr>
                <w:rFonts w:cstheme="minorHAnsi"/>
                <w:b/>
                <w:bCs/>
              </w:rPr>
              <w:t>ro</w:t>
            </w:r>
            <w:r w:rsidRPr="00B95F6F">
              <w:rPr>
                <w:rFonts w:cstheme="minorHAnsi"/>
                <w:b/>
                <w:bCs/>
              </w:rPr>
              <w:t>n ayuda económica para cubrir los gastos.</w:t>
            </w:r>
          </w:p>
          <w:p w14:paraId="1C38CBC3" w14:textId="77777777" w:rsidR="00C32B68" w:rsidRDefault="00C32B68" w:rsidP="00256D4A">
            <w:pPr>
              <w:ind w:left="277"/>
              <w:jc w:val="both"/>
              <w:rPr>
                <w:rFonts w:cstheme="minorHAnsi"/>
                <w:b/>
                <w:bCs/>
              </w:rPr>
            </w:pPr>
          </w:p>
          <w:p w14:paraId="5FB1AEAF" w14:textId="6AF68C9E" w:rsidR="00256D4A" w:rsidRDefault="00256D4A" w:rsidP="00256D4A">
            <w:pPr>
              <w:ind w:left="277"/>
              <w:jc w:val="both"/>
              <w:rPr>
                <w:rFonts w:cstheme="minorHAnsi"/>
              </w:rPr>
            </w:pPr>
            <w:r>
              <w:t xml:space="preserve">En la sesión </w:t>
            </w:r>
            <w:r w:rsidR="00C32B68">
              <w:t>extraordinaria del</w:t>
            </w:r>
            <w:r>
              <w:t xml:space="preserve"> 3 de mayo de</w:t>
            </w:r>
            <w:r>
              <w:rPr>
                <w:spacing w:val="1"/>
              </w:rPr>
              <w:t xml:space="preserve"> </w:t>
            </w:r>
            <w:r>
              <w:t>2024</w:t>
            </w:r>
            <w:r>
              <w:rPr>
                <w:spacing w:val="1"/>
              </w:rPr>
              <w:t xml:space="preserve"> </w:t>
            </w:r>
            <w:r>
              <w:t>se acordó s</w:t>
            </w:r>
            <w:r>
              <w:rPr>
                <w:rFonts w:cstheme="minorHAnsi"/>
              </w:rPr>
              <w:t xml:space="preserve">olicitar a los jóvenes </w:t>
            </w:r>
            <w:r>
              <w:rPr>
                <w:rFonts w:cstheme="minorHAnsi"/>
              </w:rPr>
              <w:lastRenderedPageBreak/>
              <w:t>de Narbarte justificantes de los gastos realizados</w:t>
            </w:r>
            <w:r w:rsidR="00501FF9">
              <w:rPr>
                <w:rFonts w:cstheme="minorHAnsi"/>
              </w:rPr>
              <w:t xml:space="preserve"> con motivo de la “I </w:t>
            </w:r>
            <w:proofErr w:type="spellStart"/>
            <w:r w:rsidR="00501FF9">
              <w:rPr>
                <w:rFonts w:cstheme="minorHAnsi"/>
              </w:rPr>
              <w:t>Mendi</w:t>
            </w:r>
            <w:proofErr w:type="spellEnd"/>
            <w:r w:rsidR="00501FF9">
              <w:rPr>
                <w:rFonts w:cstheme="minorHAnsi"/>
              </w:rPr>
              <w:t xml:space="preserve"> </w:t>
            </w:r>
            <w:proofErr w:type="spellStart"/>
            <w:r w:rsidR="00501FF9">
              <w:rPr>
                <w:rFonts w:cstheme="minorHAnsi"/>
              </w:rPr>
              <w:t>Martxa</w:t>
            </w:r>
            <w:proofErr w:type="spellEnd"/>
            <w:r w:rsidR="00501FF9">
              <w:rPr>
                <w:rFonts w:cstheme="minorHAnsi"/>
              </w:rPr>
              <w:t>”</w:t>
            </w:r>
            <w:r>
              <w:rPr>
                <w:rFonts w:cstheme="minorHAnsi"/>
              </w:rPr>
              <w:t>, así como de otras ayudas recibidas demorándose la toma de decisión</w:t>
            </w:r>
            <w:r w:rsidR="00501FF9">
              <w:rPr>
                <w:rFonts w:cstheme="minorHAnsi"/>
              </w:rPr>
              <w:t xml:space="preserve"> de la concesión de la ayuda solicitada</w:t>
            </w:r>
            <w:r>
              <w:rPr>
                <w:rFonts w:cstheme="minorHAnsi"/>
              </w:rPr>
              <w:t xml:space="preserve"> hasta la presentación de dichos justificantes. </w:t>
            </w:r>
          </w:p>
          <w:p w14:paraId="59A25DE7" w14:textId="77777777" w:rsidR="00501FF9" w:rsidRDefault="00501FF9" w:rsidP="00256D4A">
            <w:pPr>
              <w:ind w:left="277"/>
              <w:jc w:val="both"/>
              <w:rPr>
                <w:rFonts w:cstheme="minorHAnsi"/>
              </w:rPr>
            </w:pPr>
          </w:p>
          <w:p w14:paraId="601B7707" w14:textId="1266CF6B" w:rsidR="00256D4A" w:rsidRDefault="00256D4A" w:rsidP="00256D4A">
            <w:pPr>
              <w:ind w:left="277"/>
              <w:jc w:val="both"/>
              <w:rPr>
                <w:rFonts w:cstheme="minorHAnsi"/>
              </w:rPr>
            </w:pPr>
            <w:r>
              <w:rPr>
                <w:rFonts w:cstheme="minorHAnsi"/>
              </w:rPr>
              <w:t xml:space="preserve">Mediante escrito 2024-E-RC-199 </w:t>
            </w:r>
            <w:r w:rsidR="00501FF9">
              <w:rPr>
                <w:rFonts w:cstheme="minorHAnsi"/>
              </w:rPr>
              <w:t xml:space="preserve">se </w:t>
            </w:r>
            <w:r>
              <w:rPr>
                <w:rFonts w:cstheme="minorHAnsi"/>
              </w:rPr>
              <w:t>presenta la factura de los gastos para los que se solicita ayuda económica.</w:t>
            </w:r>
          </w:p>
          <w:p w14:paraId="24C8273D" w14:textId="77777777" w:rsidR="00256D4A" w:rsidRDefault="00256D4A" w:rsidP="00256D4A">
            <w:pPr>
              <w:ind w:left="277"/>
              <w:jc w:val="both"/>
              <w:rPr>
                <w:rFonts w:cstheme="minorHAnsi"/>
              </w:rPr>
            </w:pPr>
          </w:p>
          <w:p w14:paraId="72C14CEA" w14:textId="43925421" w:rsidR="00256D4A" w:rsidRPr="00926C4B" w:rsidRDefault="00256D4A" w:rsidP="00256D4A">
            <w:pPr>
              <w:ind w:left="277"/>
              <w:jc w:val="both"/>
              <w:rPr>
                <w:rFonts w:cstheme="minorHAnsi"/>
                <w:b/>
                <w:bCs/>
              </w:rPr>
            </w:pPr>
            <w:r>
              <w:rPr>
                <w:rFonts w:cstheme="minorHAnsi"/>
              </w:rPr>
              <w:t xml:space="preserve">Visto el escrito, </w:t>
            </w:r>
            <w:r w:rsidRPr="00926C4B">
              <w:rPr>
                <w:rFonts w:cstheme="minorHAnsi"/>
                <w:b/>
                <w:bCs/>
              </w:rPr>
              <w:t>se acuerda por unanimidad,</w:t>
            </w:r>
          </w:p>
          <w:p w14:paraId="590E4586" w14:textId="77777777" w:rsidR="004433BF" w:rsidRDefault="004433BF" w:rsidP="00256D4A">
            <w:pPr>
              <w:ind w:left="277"/>
              <w:jc w:val="both"/>
              <w:rPr>
                <w:rFonts w:cstheme="minorHAnsi"/>
              </w:rPr>
            </w:pPr>
          </w:p>
          <w:p w14:paraId="5770C0E4" w14:textId="2D9B2436" w:rsidR="00256D4A" w:rsidRPr="00CA4C86" w:rsidRDefault="00256D4A" w:rsidP="00CA4C86">
            <w:pPr>
              <w:pStyle w:val="Prrafodelista"/>
              <w:numPr>
                <w:ilvl w:val="0"/>
                <w:numId w:val="12"/>
              </w:numPr>
              <w:jc w:val="both"/>
              <w:rPr>
                <w:rFonts w:cstheme="minorHAnsi"/>
              </w:rPr>
            </w:pPr>
            <w:r w:rsidRPr="00CA4C86">
              <w:rPr>
                <w:rFonts w:cstheme="minorHAnsi"/>
              </w:rPr>
              <w:t xml:space="preserve">Conceder la ayuda solicitada por importe de 86,58 euros con cargo a la partida presupuestaria </w:t>
            </w:r>
            <w:r w:rsidR="00CA4C86" w:rsidRPr="00CA4C86">
              <w:rPr>
                <w:rFonts w:cstheme="minorHAnsi"/>
              </w:rPr>
              <w:t>3340 2260901</w:t>
            </w:r>
            <w:r w:rsidR="004A4621">
              <w:rPr>
                <w:rFonts w:cstheme="minorHAnsi"/>
              </w:rPr>
              <w:t xml:space="preserve"> “actividades culturales y deportivas”</w:t>
            </w:r>
            <w:r w:rsidR="00CA4C86" w:rsidRPr="00CA4C86">
              <w:rPr>
                <w:rFonts w:cstheme="minorHAnsi"/>
              </w:rPr>
              <w:t>.</w:t>
            </w:r>
          </w:p>
          <w:p w14:paraId="6CD35776" w14:textId="0E232B24" w:rsidR="00CA4C86" w:rsidRDefault="00CA4C86" w:rsidP="00CA4C86">
            <w:pPr>
              <w:pStyle w:val="Prrafodelista"/>
              <w:numPr>
                <w:ilvl w:val="0"/>
                <w:numId w:val="12"/>
              </w:numPr>
              <w:spacing w:after="240" w:line="300" w:lineRule="atLeast"/>
              <w:jc w:val="both"/>
              <w:rPr>
                <w:rFonts w:cstheme="minorHAnsi"/>
              </w:rPr>
            </w:pPr>
            <w:r w:rsidRPr="009D5B13">
              <w:rPr>
                <w:rFonts w:cstheme="minorHAnsi"/>
              </w:rPr>
              <w:t>Dar cuenta de este acuerdo a la persona interesada.</w:t>
            </w:r>
          </w:p>
          <w:p w14:paraId="2CBD2BB1" w14:textId="7CEB442F" w:rsidR="00C53E53" w:rsidRPr="00C53E53" w:rsidRDefault="00C53E53" w:rsidP="00C53E53">
            <w:pPr>
              <w:jc w:val="both"/>
              <w:rPr>
                <w:rFonts w:cstheme="minorHAnsi"/>
                <w:b/>
                <w:bCs/>
              </w:rPr>
            </w:pPr>
            <w:r w:rsidRPr="00C53E53">
              <w:rPr>
                <w:rFonts w:cstheme="minorHAnsi"/>
                <w:b/>
                <w:bCs/>
              </w:rPr>
              <w:t>4.</w:t>
            </w:r>
            <w:r>
              <w:rPr>
                <w:rFonts w:cstheme="minorHAnsi"/>
                <w:b/>
                <w:bCs/>
              </w:rPr>
              <w:t xml:space="preserve"> </w:t>
            </w:r>
            <w:r w:rsidRPr="00C53E53">
              <w:rPr>
                <w:rFonts w:cstheme="minorHAnsi"/>
                <w:b/>
                <w:bCs/>
              </w:rPr>
              <w:t>Escrito 2024-E-RE-85.</w:t>
            </w:r>
            <w:r w:rsidRPr="00C53E53">
              <w:rPr>
                <w:rFonts w:cstheme="minorHAnsi"/>
              </w:rPr>
              <w:t xml:space="preserve"> </w:t>
            </w:r>
            <w:r w:rsidRPr="00C53E53">
              <w:rPr>
                <w:rFonts w:cstheme="minorHAnsi"/>
                <w:b/>
                <w:bCs/>
              </w:rPr>
              <w:t>Donación de libros.</w:t>
            </w:r>
          </w:p>
          <w:p w14:paraId="02A56A89" w14:textId="77777777" w:rsidR="00C53E53" w:rsidRDefault="00C53E53" w:rsidP="00C53E53"/>
          <w:p w14:paraId="36A4DA77" w14:textId="77777777" w:rsidR="00C53E53" w:rsidRPr="00926C4B" w:rsidRDefault="00C53E53" w:rsidP="00C53E53">
            <w:pPr>
              <w:ind w:left="277"/>
              <w:jc w:val="both"/>
              <w:rPr>
                <w:rFonts w:cstheme="minorHAnsi"/>
                <w:b/>
                <w:bCs/>
              </w:rPr>
            </w:pPr>
            <w:r>
              <w:rPr>
                <w:rFonts w:cstheme="minorHAnsi"/>
              </w:rPr>
              <w:t xml:space="preserve">Visto el escrito, </w:t>
            </w:r>
            <w:r w:rsidRPr="00926C4B">
              <w:rPr>
                <w:rFonts w:cstheme="minorHAnsi"/>
                <w:b/>
                <w:bCs/>
              </w:rPr>
              <w:t>se acuerda por unanimidad,</w:t>
            </w:r>
          </w:p>
          <w:p w14:paraId="6D5DDD19" w14:textId="77777777" w:rsidR="00C53E53" w:rsidRDefault="00C53E53" w:rsidP="00C53E53">
            <w:pPr>
              <w:ind w:left="277"/>
              <w:jc w:val="both"/>
              <w:rPr>
                <w:rFonts w:cstheme="minorHAnsi"/>
              </w:rPr>
            </w:pPr>
          </w:p>
          <w:p w14:paraId="44F7E811" w14:textId="27420F51" w:rsidR="00C53E53" w:rsidRPr="00CA4C86" w:rsidRDefault="00C53E53" w:rsidP="00C53E53">
            <w:pPr>
              <w:pStyle w:val="Prrafodelista"/>
              <w:numPr>
                <w:ilvl w:val="0"/>
                <w:numId w:val="15"/>
              </w:numPr>
              <w:spacing w:after="240" w:line="300" w:lineRule="atLeast"/>
              <w:jc w:val="both"/>
              <w:rPr>
                <w:rFonts w:cstheme="minorHAnsi"/>
              </w:rPr>
            </w:pPr>
            <w:r>
              <w:rPr>
                <w:rFonts w:cstheme="minorHAnsi"/>
              </w:rPr>
              <w:t>Aceptar la donación de libros propuesta en el escrito 2024-E-RE-85.</w:t>
            </w:r>
          </w:p>
          <w:p w14:paraId="3ECF6D67" w14:textId="0F4B8ACF" w:rsidR="00C53E53" w:rsidRPr="00C53E53" w:rsidRDefault="00C53E53" w:rsidP="00AB152C">
            <w:pPr>
              <w:pStyle w:val="Prrafodelista"/>
              <w:numPr>
                <w:ilvl w:val="0"/>
                <w:numId w:val="15"/>
              </w:numPr>
              <w:spacing w:after="240" w:line="300" w:lineRule="atLeast"/>
              <w:jc w:val="both"/>
            </w:pPr>
            <w:r w:rsidRPr="00D85492">
              <w:rPr>
                <w:rFonts w:cstheme="minorHAnsi"/>
              </w:rPr>
              <w:t>Dar cuenta de este acuerdo a la persona interesada.</w:t>
            </w:r>
          </w:p>
          <w:p w14:paraId="0A24940C" w14:textId="1AE229D9" w:rsidR="009D5B13" w:rsidRPr="008C439C" w:rsidRDefault="00153086" w:rsidP="00DA5BA6">
            <w:pPr>
              <w:pStyle w:val="foral-f-parrafo-c"/>
              <w:shd w:val="clear" w:color="auto" w:fill="FFFFFF"/>
              <w:spacing w:before="0" w:beforeAutospacing="0" w:after="240" w:afterAutospacing="0"/>
              <w:jc w:val="both"/>
              <w:rPr>
                <w:rFonts w:asciiTheme="minorHAnsi" w:hAnsiTheme="minorHAnsi" w:cstheme="minorHAnsi"/>
                <w:b/>
                <w:bCs/>
                <w:sz w:val="22"/>
                <w:szCs w:val="22"/>
              </w:rPr>
            </w:pPr>
            <w:r w:rsidRPr="00153086">
              <w:rPr>
                <w:rFonts w:asciiTheme="minorHAnsi" w:hAnsiTheme="minorHAnsi" w:cstheme="minorHAnsi"/>
                <w:b/>
                <w:bCs/>
                <w:sz w:val="22"/>
                <w:szCs w:val="22"/>
              </w:rPr>
              <w:t xml:space="preserve">5. </w:t>
            </w:r>
            <w:r w:rsidR="008C439C" w:rsidRPr="008C439C">
              <w:rPr>
                <w:rFonts w:asciiTheme="minorHAnsi" w:hAnsiTheme="minorHAnsi" w:cstheme="minorHAnsi"/>
                <w:b/>
                <w:bCs/>
                <w:sz w:val="22"/>
                <w:szCs w:val="22"/>
              </w:rPr>
              <w:t>Informativos</w:t>
            </w:r>
          </w:p>
          <w:p w14:paraId="4F686C4A" w14:textId="426FF6CE" w:rsidR="00D85492" w:rsidRDefault="00D85492"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Se da a conocer por el alcalde lo siguiente:</w:t>
            </w:r>
          </w:p>
          <w:p w14:paraId="43039848" w14:textId="641331C0" w:rsidR="00DA5BA6" w:rsidRDefault="008D40B2"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Encuesta del </w:t>
            </w:r>
            <w:r w:rsidR="00D85492">
              <w:rPr>
                <w:rFonts w:asciiTheme="minorHAnsi" w:hAnsiTheme="minorHAnsi" w:cstheme="minorHAnsi"/>
                <w:sz w:val="22"/>
                <w:szCs w:val="22"/>
              </w:rPr>
              <w:t>“</w:t>
            </w:r>
            <w:r>
              <w:rPr>
                <w:rFonts w:asciiTheme="minorHAnsi" w:hAnsiTheme="minorHAnsi" w:cstheme="minorHAnsi"/>
                <w:sz w:val="22"/>
                <w:szCs w:val="22"/>
              </w:rPr>
              <w:t>gasto en los hogares</w:t>
            </w:r>
            <w:r w:rsidR="00D85492">
              <w:rPr>
                <w:rFonts w:asciiTheme="minorHAnsi" w:hAnsiTheme="minorHAnsi" w:cstheme="minorHAnsi"/>
                <w:sz w:val="22"/>
                <w:szCs w:val="22"/>
              </w:rPr>
              <w:t>”</w:t>
            </w:r>
            <w:r>
              <w:rPr>
                <w:rFonts w:asciiTheme="minorHAnsi" w:hAnsiTheme="minorHAnsi" w:cstheme="minorHAnsi"/>
                <w:sz w:val="22"/>
                <w:szCs w:val="22"/>
              </w:rPr>
              <w:t xml:space="preserve"> que realizará el Instituto Navarro de Estadística a lo largo del 2024 en Bertizarana.</w:t>
            </w:r>
          </w:p>
          <w:p w14:paraId="0A607922" w14:textId="77777777" w:rsidR="008D40B2" w:rsidRDefault="004A0D3C" w:rsidP="00DA5BA6">
            <w:pPr>
              <w:pStyle w:val="foral-f-parrafo-c"/>
              <w:shd w:val="clear" w:color="auto" w:fill="FFFFFF"/>
              <w:spacing w:before="0" w:beforeAutospacing="0" w:after="240" w:afterAutospacing="0"/>
              <w:jc w:val="both"/>
              <w:rPr>
                <w:rFonts w:asciiTheme="minorHAnsi" w:hAnsiTheme="minorHAnsi" w:cstheme="minorHAnsi"/>
                <w:sz w:val="22"/>
                <w:szCs w:val="22"/>
              </w:rPr>
            </w:pPr>
            <w:proofErr w:type="gramStart"/>
            <w:r>
              <w:rPr>
                <w:rFonts w:asciiTheme="minorHAnsi" w:hAnsiTheme="minorHAnsi" w:cstheme="minorHAnsi"/>
                <w:sz w:val="22"/>
                <w:szCs w:val="22"/>
              </w:rPr>
              <w:lastRenderedPageBreak/>
              <w:t xml:space="preserve">Resolución </w:t>
            </w:r>
            <w:r w:rsidR="008D40B2">
              <w:rPr>
                <w:rFonts w:asciiTheme="minorHAnsi" w:hAnsiTheme="minorHAnsi" w:cstheme="minorHAnsi"/>
                <w:sz w:val="22"/>
                <w:szCs w:val="22"/>
              </w:rPr>
              <w:t xml:space="preserve"> 1126</w:t>
            </w:r>
            <w:proofErr w:type="gramEnd"/>
            <w:r w:rsidR="008D40B2">
              <w:rPr>
                <w:rFonts w:asciiTheme="minorHAnsi" w:hAnsiTheme="minorHAnsi" w:cstheme="minorHAnsi"/>
                <w:sz w:val="22"/>
                <w:szCs w:val="22"/>
              </w:rPr>
              <w:t xml:space="preserve"> del Tribunal Administrativo de Navarra por el que se desestima el recurso de alzada número 24/00250 interpuesto frente a la resolución de alcaldía del Ayuntamiento de Bertizarana de fecha 11 de enero de 2024 sobre la desestimación de la reclamación de indemnización por daños sufridos por la caída en vía pública por falta de competencia y remisión al Gobierno de Navarra por ser esta acto ajustado a derecho.</w:t>
            </w:r>
          </w:p>
          <w:p w14:paraId="47D5C965" w14:textId="61996B94" w:rsidR="008D0162" w:rsidRDefault="005D738B" w:rsidP="008D0162">
            <w:pPr>
              <w:autoSpaceDE w:val="0"/>
              <w:autoSpaceDN w:val="0"/>
              <w:adjustRightInd w:val="0"/>
              <w:jc w:val="both"/>
              <w:rPr>
                <w:rFonts w:cstheme="minorHAnsi"/>
              </w:rPr>
            </w:pPr>
            <w:r>
              <w:rPr>
                <w:rFonts w:cstheme="minorHAnsi"/>
              </w:rPr>
              <w:t>Resolución 1107 del Tribunal Administrativo de Navarra por el que se desestima el recurso de alzada 23-02257 interpuesto contra el acuerdo del pleno del Ayuntamiento de Bertizarana de 22 de septiembre de 2023 que desestima el recurso de reposición interpuesto contra el acuerdo del mismo pleno de 4 de agosto de 2023 que deniega la aprobación inicial del PEAU presentado para la parcela A.2. (segregada de la parcela 9 del polígono 4 de Legasa).</w:t>
            </w:r>
          </w:p>
          <w:p w14:paraId="20D9AC86" w14:textId="77777777" w:rsidR="00186F76" w:rsidRDefault="00186F76" w:rsidP="008D0162">
            <w:pPr>
              <w:autoSpaceDE w:val="0"/>
              <w:autoSpaceDN w:val="0"/>
              <w:adjustRightInd w:val="0"/>
              <w:jc w:val="both"/>
              <w:rPr>
                <w:rFonts w:cstheme="minorHAnsi"/>
              </w:rPr>
            </w:pPr>
          </w:p>
          <w:p w14:paraId="269823D1" w14:textId="4E7365CA" w:rsidR="00186F76" w:rsidRDefault="00FF478C" w:rsidP="008D0162">
            <w:pPr>
              <w:autoSpaceDE w:val="0"/>
              <w:autoSpaceDN w:val="0"/>
              <w:adjustRightInd w:val="0"/>
              <w:jc w:val="both"/>
              <w:rPr>
                <w:rFonts w:cstheme="minorHAnsi"/>
              </w:rPr>
            </w:pPr>
            <w:r>
              <w:rPr>
                <w:rFonts w:cstheme="minorHAnsi"/>
              </w:rPr>
              <w:t xml:space="preserve">Recurso de reposición </w:t>
            </w:r>
            <w:r w:rsidR="00E80662">
              <w:rPr>
                <w:rFonts w:cstheme="minorHAnsi"/>
              </w:rPr>
              <w:t>2024-E-RE-58 frente al informe urbanístico emitido. El alcalde da cuenta al pleno de la respuesta al mismo mediante la resolución 137-2024 y registro de salida 2024-S-RE-58.</w:t>
            </w:r>
          </w:p>
          <w:p w14:paraId="4E94B458" w14:textId="77777777" w:rsidR="008D0162" w:rsidRDefault="008D0162" w:rsidP="008D0162">
            <w:pPr>
              <w:autoSpaceDE w:val="0"/>
              <w:autoSpaceDN w:val="0"/>
              <w:adjustRightInd w:val="0"/>
              <w:jc w:val="both"/>
              <w:rPr>
                <w:rFonts w:cstheme="minorHAnsi"/>
              </w:rPr>
            </w:pPr>
          </w:p>
          <w:p w14:paraId="430F7B46" w14:textId="79DA54D2" w:rsidR="006E4E35" w:rsidRDefault="00526472" w:rsidP="008D0162">
            <w:pPr>
              <w:autoSpaceDE w:val="0"/>
              <w:autoSpaceDN w:val="0"/>
              <w:adjustRightInd w:val="0"/>
              <w:jc w:val="both"/>
              <w:rPr>
                <w:rFonts w:cstheme="minorHAnsi"/>
              </w:rPr>
            </w:pPr>
            <w:r>
              <w:rPr>
                <w:rFonts w:cstheme="minorHAnsi"/>
              </w:rPr>
              <w:t xml:space="preserve">Resolución 224E/2024 de 3 de junio del </w:t>
            </w:r>
            <w:proofErr w:type="gramStart"/>
            <w:r>
              <w:rPr>
                <w:rFonts w:cstheme="minorHAnsi"/>
              </w:rPr>
              <w:t>Director</w:t>
            </w:r>
            <w:proofErr w:type="gramEnd"/>
            <w:r>
              <w:rPr>
                <w:rFonts w:cstheme="minorHAnsi"/>
              </w:rPr>
              <w:t xml:space="preserve"> de servicio de Economía Circular e Innovación por la que se actualiza la Autorización Ambiental Unificada de Nilsa SA.</w:t>
            </w:r>
          </w:p>
          <w:p w14:paraId="31B977A5" w14:textId="77777777" w:rsidR="00C45ADC" w:rsidRDefault="00C45ADC" w:rsidP="008D0162">
            <w:pPr>
              <w:autoSpaceDE w:val="0"/>
              <w:autoSpaceDN w:val="0"/>
              <w:adjustRightInd w:val="0"/>
              <w:jc w:val="both"/>
              <w:rPr>
                <w:rFonts w:cstheme="minorHAnsi"/>
              </w:rPr>
            </w:pPr>
          </w:p>
          <w:p w14:paraId="48C9C69C" w14:textId="163BEAE5" w:rsidR="00C45ADC" w:rsidRDefault="00C45ADC" w:rsidP="008D0162">
            <w:pPr>
              <w:autoSpaceDE w:val="0"/>
              <w:autoSpaceDN w:val="0"/>
              <w:adjustRightInd w:val="0"/>
              <w:jc w:val="both"/>
              <w:rPr>
                <w:rFonts w:cstheme="minorHAnsi"/>
              </w:rPr>
            </w:pPr>
            <w:r>
              <w:rPr>
                <w:rFonts w:cstheme="minorHAnsi"/>
              </w:rPr>
              <w:t>Re</w:t>
            </w:r>
            <w:r w:rsidR="00526472">
              <w:rPr>
                <w:rFonts w:cstheme="minorHAnsi"/>
              </w:rPr>
              <w:t xml:space="preserve">solución RE20219 de 13 de junio de 2024 del </w:t>
            </w:r>
            <w:proofErr w:type="gramStart"/>
            <w:r w:rsidR="00526472">
              <w:rPr>
                <w:rFonts w:cstheme="minorHAnsi"/>
              </w:rPr>
              <w:t>Director</w:t>
            </w:r>
            <w:proofErr w:type="gramEnd"/>
            <w:r w:rsidR="00526472">
              <w:rPr>
                <w:rFonts w:cstheme="minorHAnsi"/>
              </w:rPr>
              <w:t xml:space="preserve"> del Servicio de Ganadería</w:t>
            </w:r>
            <w:r w:rsidR="00D85492">
              <w:rPr>
                <w:rFonts w:cstheme="minorHAnsi"/>
              </w:rPr>
              <w:t xml:space="preserve"> por la que se da de</w:t>
            </w:r>
            <w:r w:rsidR="00526472">
              <w:rPr>
                <w:rFonts w:cstheme="minorHAnsi"/>
              </w:rPr>
              <w:t xml:space="preserve"> baja la explotación ganadera número ES3105400005</w:t>
            </w:r>
            <w:r>
              <w:rPr>
                <w:rFonts w:cstheme="minorHAnsi"/>
              </w:rPr>
              <w:t>.</w:t>
            </w:r>
          </w:p>
          <w:p w14:paraId="755D890E" w14:textId="77777777" w:rsidR="00C45ADC" w:rsidRDefault="00C45ADC" w:rsidP="008D0162">
            <w:pPr>
              <w:autoSpaceDE w:val="0"/>
              <w:autoSpaceDN w:val="0"/>
              <w:adjustRightInd w:val="0"/>
              <w:jc w:val="both"/>
              <w:rPr>
                <w:rFonts w:cstheme="minorHAnsi"/>
                <w:b/>
                <w:bCs/>
              </w:rPr>
            </w:pPr>
          </w:p>
          <w:p w14:paraId="47D6E472" w14:textId="29C7DFF5" w:rsidR="00526472" w:rsidRDefault="00526472" w:rsidP="00526472">
            <w:pPr>
              <w:autoSpaceDE w:val="0"/>
              <w:autoSpaceDN w:val="0"/>
              <w:adjustRightInd w:val="0"/>
              <w:jc w:val="both"/>
              <w:rPr>
                <w:rFonts w:cstheme="minorHAnsi"/>
              </w:rPr>
            </w:pPr>
            <w:r>
              <w:rPr>
                <w:rFonts w:cstheme="minorHAnsi"/>
              </w:rPr>
              <w:t xml:space="preserve">Resolución RE20220 de 13 de junio de 2024 del </w:t>
            </w:r>
            <w:proofErr w:type="gramStart"/>
            <w:r>
              <w:rPr>
                <w:rFonts w:cstheme="minorHAnsi"/>
              </w:rPr>
              <w:t>Director</w:t>
            </w:r>
            <w:proofErr w:type="gramEnd"/>
            <w:r>
              <w:rPr>
                <w:rFonts w:cstheme="minorHAnsi"/>
              </w:rPr>
              <w:t xml:space="preserve"> del Servicio de Ganadería</w:t>
            </w:r>
            <w:r w:rsidR="00D85492">
              <w:rPr>
                <w:rFonts w:cstheme="minorHAnsi"/>
              </w:rPr>
              <w:t xml:space="preserve"> por la que se da de</w:t>
            </w:r>
            <w:r>
              <w:rPr>
                <w:rFonts w:cstheme="minorHAnsi"/>
              </w:rPr>
              <w:t xml:space="preserve"> baja la explotación ganadera número ES310540000</w:t>
            </w:r>
            <w:r w:rsidR="00083AA5">
              <w:rPr>
                <w:rFonts w:cstheme="minorHAnsi"/>
              </w:rPr>
              <w:t>129</w:t>
            </w:r>
            <w:r>
              <w:rPr>
                <w:rFonts w:cstheme="minorHAnsi"/>
              </w:rPr>
              <w:t>.</w:t>
            </w:r>
          </w:p>
          <w:p w14:paraId="0120EE2E" w14:textId="77777777" w:rsidR="00DD668E" w:rsidRDefault="00DD668E" w:rsidP="00526472">
            <w:pPr>
              <w:autoSpaceDE w:val="0"/>
              <w:autoSpaceDN w:val="0"/>
              <w:adjustRightInd w:val="0"/>
              <w:jc w:val="both"/>
              <w:rPr>
                <w:rFonts w:cstheme="minorHAnsi"/>
              </w:rPr>
            </w:pPr>
          </w:p>
          <w:p w14:paraId="36386CA9" w14:textId="28905DB9" w:rsidR="00AD14A0" w:rsidRPr="000323CE" w:rsidRDefault="00AD14A0" w:rsidP="00AD14A0">
            <w:pPr>
              <w:jc w:val="both"/>
              <w:rPr>
                <w:rFonts w:cstheme="minorHAnsi"/>
              </w:rPr>
            </w:pPr>
            <w:r>
              <w:rPr>
                <w:rFonts w:cstheme="minorHAnsi"/>
              </w:rPr>
              <w:lastRenderedPageBreak/>
              <w:t xml:space="preserve">Siendo las 13:50 horas, los </w:t>
            </w:r>
            <w:r w:rsidR="00D85492">
              <w:rPr>
                <w:rFonts w:cstheme="minorHAnsi"/>
              </w:rPr>
              <w:t>que asistían</w:t>
            </w:r>
            <w:r>
              <w:rPr>
                <w:rFonts w:cstheme="minorHAnsi"/>
              </w:rPr>
              <w:t xml:space="preserve"> como oyentes</w:t>
            </w:r>
            <w:r w:rsidR="00D85492">
              <w:rPr>
                <w:rFonts w:cstheme="minorHAnsi"/>
              </w:rPr>
              <w:t>,</w:t>
            </w:r>
            <w:r>
              <w:rPr>
                <w:rFonts w:cstheme="minorHAnsi"/>
              </w:rPr>
              <w:t xml:space="preserve"> David Andresena </w:t>
            </w:r>
            <w:proofErr w:type="spellStart"/>
            <w:r>
              <w:rPr>
                <w:rFonts w:cstheme="minorHAnsi"/>
              </w:rPr>
              <w:t>Ariztegui</w:t>
            </w:r>
            <w:proofErr w:type="spellEnd"/>
            <w:r>
              <w:rPr>
                <w:rFonts w:cstheme="minorHAnsi"/>
              </w:rPr>
              <w:t xml:space="preserve">, Aiala Grajirena Juanena, Jesús Etxart Ansalas, Martin </w:t>
            </w:r>
            <w:proofErr w:type="spellStart"/>
            <w:r>
              <w:rPr>
                <w:rFonts w:cstheme="minorHAnsi"/>
              </w:rPr>
              <w:t>Subizar</w:t>
            </w:r>
            <w:proofErr w:type="spellEnd"/>
            <w:r>
              <w:rPr>
                <w:rFonts w:cstheme="minorHAnsi"/>
              </w:rPr>
              <w:t xml:space="preserve"> Garralda y Julen Iriarte </w:t>
            </w:r>
            <w:proofErr w:type="spellStart"/>
            <w:r>
              <w:rPr>
                <w:rFonts w:cstheme="minorHAnsi"/>
              </w:rPr>
              <w:t>Irazoki</w:t>
            </w:r>
            <w:proofErr w:type="spellEnd"/>
            <w:r>
              <w:rPr>
                <w:rFonts w:cstheme="minorHAnsi"/>
              </w:rPr>
              <w:t xml:space="preserve"> abandonan la sesión.</w:t>
            </w:r>
          </w:p>
          <w:p w14:paraId="00FE8038" w14:textId="77777777" w:rsidR="0060503D" w:rsidRDefault="0060503D" w:rsidP="00526472">
            <w:pPr>
              <w:autoSpaceDE w:val="0"/>
              <w:autoSpaceDN w:val="0"/>
              <w:adjustRightInd w:val="0"/>
              <w:jc w:val="both"/>
              <w:rPr>
                <w:rFonts w:cstheme="minorHAnsi"/>
              </w:rPr>
            </w:pPr>
          </w:p>
          <w:p w14:paraId="1F1C500F" w14:textId="1AE291C2" w:rsidR="00DD668E" w:rsidRDefault="00DD668E" w:rsidP="00526472">
            <w:pPr>
              <w:autoSpaceDE w:val="0"/>
              <w:autoSpaceDN w:val="0"/>
              <w:adjustRightInd w:val="0"/>
              <w:jc w:val="both"/>
              <w:rPr>
                <w:rFonts w:cstheme="minorHAnsi"/>
              </w:rPr>
            </w:pPr>
            <w:r>
              <w:rPr>
                <w:rFonts w:cstheme="minorHAnsi"/>
              </w:rPr>
              <w:t xml:space="preserve">Resolución 2114E2024 de 20 de junio de la </w:t>
            </w:r>
            <w:proofErr w:type="gramStart"/>
            <w:r>
              <w:rPr>
                <w:rFonts w:cstheme="minorHAnsi"/>
              </w:rPr>
              <w:t>Directora</w:t>
            </w:r>
            <w:proofErr w:type="gramEnd"/>
            <w:r>
              <w:rPr>
                <w:rFonts w:cstheme="minorHAnsi"/>
              </w:rPr>
              <w:t xml:space="preserve"> Gerente del SNE </w:t>
            </w:r>
            <w:proofErr w:type="spellStart"/>
            <w:r>
              <w:rPr>
                <w:rFonts w:cstheme="minorHAnsi"/>
              </w:rPr>
              <w:t>Lansare</w:t>
            </w:r>
            <w:proofErr w:type="spellEnd"/>
            <w:r>
              <w:rPr>
                <w:rFonts w:cstheme="minorHAnsi"/>
              </w:rPr>
              <w:t xml:space="preserve"> por la que se concede y abona una subvención por importe de 6600 euros al Ayuntamiento de Bertizarana por la contratación de personas desempleadas para la realización de obras y servicios de interés general o social.</w:t>
            </w:r>
          </w:p>
          <w:p w14:paraId="35B04F17" w14:textId="77777777" w:rsidR="00526472" w:rsidRDefault="00526472" w:rsidP="008D0162">
            <w:pPr>
              <w:autoSpaceDE w:val="0"/>
              <w:autoSpaceDN w:val="0"/>
              <w:adjustRightInd w:val="0"/>
              <w:jc w:val="both"/>
              <w:rPr>
                <w:rFonts w:cstheme="minorHAnsi"/>
                <w:b/>
                <w:bCs/>
              </w:rPr>
            </w:pPr>
          </w:p>
          <w:p w14:paraId="4A215650" w14:textId="3F82DA35" w:rsidR="0060503D" w:rsidRDefault="0060503D" w:rsidP="0060503D">
            <w:pPr>
              <w:autoSpaceDE w:val="0"/>
              <w:autoSpaceDN w:val="0"/>
              <w:adjustRightInd w:val="0"/>
              <w:jc w:val="both"/>
              <w:rPr>
                <w:rFonts w:cstheme="minorHAnsi"/>
              </w:rPr>
            </w:pPr>
            <w:r>
              <w:rPr>
                <w:rFonts w:cstheme="minorHAnsi"/>
              </w:rPr>
              <w:t xml:space="preserve">Resolución RE20667 de 21 de junio de 2024 del </w:t>
            </w:r>
            <w:proofErr w:type="gramStart"/>
            <w:r>
              <w:rPr>
                <w:rFonts w:cstheme="minorHAnsi"/>
              </w:rPr>
              <w:t>Director</w:t>
            </w:r>
            <w:proofErr w:type="gramEnd"/>
            <w:r>
              <w:rPr>
                <w:rFonts w:cstheme="minorHAnsi"/>
              </w:rPr>
              <w:t xml:space="preserve"> del Servicio de Ganadería</w:t>
            </w:r>
            <w:r w:rsidR="00D85492">
              <w:rPr>
                <w:rFonts w:cstheme="minorHAnsi"/>
              </w:rPr>
              <w:t xml:space="preserve"> por la que se da de</w:t>
            </w:r>
            <w:r>
              <w:rPr>
                <w:rFonts w:cstheme="minorHAnsi"/>
              </w:rPr>
              <w:t xml:space="preserve"> alta la explotación ganadera número ES310540000004.</w:t>
            </w:r>
          </w:p>
          <w:p w14:paraId="1FBD086E" w14:textId="77777777" w:rsidR="0060503D" w:rsidRDefault="0060503D" w:rsidP="0060503D">
            <w:pPr>
              <w:autoSpaceDE w:val="0"/>
              <w:autoSpaceDN w:val="0"/>
              <w:adjustRightInd w:val="0"/>
              <w:jc w:val="both"/>
              <w:rPr>
                <w:rFonts w:cstheme="minorHAnsi"/>
              </w:rPr>
            </w:pPr>
          </w:p>
          <w:p w14:paraId="3CCB4C70" w14:textId="6B2A2049" w:rsidR="0060503D" w:rsidRDefault="0060503D" w:rsidP="0060503D">
            <w:pPr>
              <w:autoSpaceDE w:val="0"/>
              <w:autoSpaceDN w:val="0"/>
              <w:adjustRightInd w:val="0"/>
              <w:jc w:val="both"/>
              <w:rPr>
                <w:rFonts w:cstheme="minorHAnsi"/>
              </w:rPr>
            </w:pPr>
            <w:r>
              <w:rPr>
                <w:rFonts w:cstheme="minorHAnsi"/>
              </w:rPr>
              <w:t>Informe sectorial del Servicio de Protección Civil y Emergencias acerca del PEAU sobre las unidades de ejecución UE-L1, UE-L4 y UE-L5 de Legasa</w:t>
            </w:r>
            <w:r w:rsidR="00F12A56">
              <w:rPr>
                <w:rFonts w:cstheme="minorHAnsi"/>
              </w:rPr>
              <w:t>.</w:t>
            </w:r>
          </w:p>
          <w:p w14:paraId="5D19E9CB" w14:textId="77777777" w:rsidR="0060503D" w:rsidRDefault="0060503D" w:rsidP="008D0162">
            <w:pPr>
              <w:autoSpaceDE w:val="0"/>
              <w:autoSpaceDN w:val="0"/>
              <w:adjustRightInd w:val="0"/>
              <w:jc w:val="both"/>
              <w:rPr>
                <w:rFonts w:cstheme="minorHAnsi"/>
                <w:b/>
                <w:bCs/>
              </w:rPr>
            </w:pPr>
          </w:p>
          <w:p w14:paraId="73900F86" w14:textId="0B5A46BE" w:rsidR="00AD14A0" w:rsidRDefault="00AD14A0" w:rsidP="008D0162">
            <w:pPr>
              <w:autoSpaceDE w:val="0"/>
              <w:autoSpaceDN w:val="0"/>
              <w:adjustRightInd w:val="0"/>
              <w:jc w:val="both"/>
              <w:rPr>
                <w:rFonts w:cstheme="minorHAnsi"/>
              </w:rPr>
            </w:pPr>
            <w:r>
              <w:rPr>
                <w:rFonts w:cstheme="minorHAnsi"/>
              </w:rPr>
              <w:t>Respuesta de la Dirección General de Ordenación del Territorio</w:t>
            </w:r>
            <w:r w:rsidR="00780B46">
              <w:rPr>
                <w:rFonts w:cstheme="minorHAnsi"/>
              </w:rPr>
              <w:t xml:space="preserve">, Sección de Paisaje y Suelo Rústico al escrito </w:t>
            </w:r>
            <w:r w:rsidR="008E4C57">
              <w:rPr>
                <w:rFonts w:cstheme="minorHAnsi"/>
              </w:rPr>
              <w:t>presentado</w:t>
            </w:r>
            <w:r w:rsidR="00780B46">
              <w:rPr>
                <w:rFonts w:cstheme="minorHAnsi"/>
              </w:rPr>
              <w:t xml:space="preserve"> por el Ayuntamiento de Bertizarana con fecha 14 de junio de 2024 notificando la existencia de una </w:t>
            </w:r>
            <w:r w:rsidR="008E4C57">
              <w:rPr>
                <w:rFonts w:cstheme="minorHAnsi"/>
              </w:rPr>
              <w:t>regata cuyo</w:t>
            </w:r>
            <w:r w:rsidR="00780B46">
              <w:rPr>
                <w:rFonts w:cstheme="minorHAnsi"/>
              </w:rPr>
              <w:t xml:space="preserve"> cauce puede verse afectado como consecuencia del expediente 001-OT02-2022-000007.</w:t>
            </w:r>
          </w:p>
          <w:p w14:paraId="09B39E98" w14:textId="77777777" w:rsidR="000A44F5" w:rsidRDefault="000A44F5" w:rsidP="008D0162">
            <w:pPr>
              <w:autoSpaceDE w:val="0"/>
              <w:autoSpaceDN w:val="0"/>
              <w:adjustRightInd w:val="0"/>
              <w:jc w:val="both"/>
              <w:rPr>
                <w:rFonts w:cstheme="minorHAnsi"/>
              </w:rPr>
            </w:pPr>
          </w:p>
          <w:p w14:paraId="58830AF0" w14:textId="031216A2" w:rsidR="000A44F5" w:rsidRDefault="000A44F5" w:rsidP="008D0162">
            <w:pPr>
              <w:autoSpaceDE w:val="0"/>
              <w:autoSpaceDN w:val="0"/>
              <w:adjustRightInd w:val="0"/>
              <w:jc w:val="both"/>
              <w:rPr>
                <w:rFonts w:cstheme="minorHAnsi"/>
              </w:rPr>
            </w:pPr>
            <w:r>
              <w:rPr>
                <w:rFonts w:cstheme="minorHAnsi"/>
              </w:rPr>
              <w:t xml:space="preserve">Requerimiento de documentación </w:t>
            </w:r>
            <w:proofErr w:type="gramStart"/>
            <w:r w:rsidR="0014356A">
              <w:rPr>
                <w:rFonts w:cstheme="minorHAnsi"/>
              </w:rPr>
              <w:t>en relación al</w:t>
            </w:r>
            <w:proofErr w:type="gramEnd"/>
            <w:r w:rsidR="0014356A">
              <w:rPr>
                <w:rFonts w:cstheme="minorHAnsi"/>
              </w:rPr>
              <w:t xml:space="preserve"> </w:t>
            </w:r>
            <w:r>
              <w:rPr>
                <w:rFonts w:cstheme="minorHAnsi"/>
              </w:rPr>
              <w:t xml:space="preserve">expediente 0001-OT02-2024-000135 </w:t>
            </w:r>
            <w:r w:rsidR="0014356A">
              <w:rPr>
                <w:rFonts w:cstheme="minorHAnsi"/>
              </w:rPr>
              <w:t>“</w:t>
            </w:r>
            <w:r>
              <w:rPr>
                <w:rFonts w:cstheme="minorHAnsi"/>
              </w:rPr>
              <w:t>autorización de actividades y usos en SNU</w:t>
            </w:r>
            <w:r w:rsidR="0014356A">
              <w:rPr>
                <w:rFonts w:cstheme="minorHAnsi"/>
              </w:rPr>
              <w:t>” promovido por</w:t>
            </w:r>
            <w:r>
              <w:rPr>
                <w:rFonts w:cstheme="minorHAnsi"/>
              </w:rPr>
              <w:t xml:space="preserve"> Adamo Telecom Iberia SA.</w:t>
            </w:r>
          </w:p>
          <w:p w14:paraId="73A7E264" w14:textId="77777777" w:rsidR="000A44F5" w:rsidRDefault="000A44F5" w:rsidP="008D0162">
            <w:pPr>
              <w:autoSpaceDE w:val="0"/>
              <w:autoSpaceDN w:val="0"/>
              <w:adjustRightInd w:val="0"/>
              <w:jc w:val="both"/>
              <w:rPr>
                <w:rFonts w:cstheme="minorHAnsi"/>
              </w:rPr>
            </w:pPr>
          </w:p>
          <w:p w14:paraId="7B4CC67E" w14:textId="408F419C" w:rsidR="000A44F5" w:rsidRDefault="000A44F5" w:rsidP="008D0162">
            <w:pPr>
              <w:autoSpaceDE w:val="0"/>
              <w:autoSpaceDN w:val="0"/>
              <w:adjustRightInd w:val="0"/>
              <w:jc w:val="both"/>
              <w:rPr>
                <w:rFonts w:cstheme="minorHAnsi"/>
              </w:rPr>
            </w:pPr>
            <w:r>
              <w:rPr>
                <w:rFonts w:cstheme="minorHAnsi"/>
              </w:rPr>
              <w:t xml:space="preserve">Resolución 343/2024 de17 de junio del </w:t>
            </w:r>
            <w:proofErr w:type="gramStart"/>
            <w:r>
              <w:rPr>
                <w:rFonts w:cstheme="minorHAnsi"/>
              </w:rPr>
              <w:t>Director General</w:t>
            </w:r>
            <w:proofErr w:type="gramEnd"/>
            <w:r>
              <w:rPr>
                <w:rFonts w:cstheme="minorHAnsi"/>
              </w:rPr>
              <w:t xml:space="preserve"> de Administración Local y Despoblación, por la que se aprueba la concesión y abono de la primera solución correspondiente al 2024 en concepto de </w:t>
            </w:r>
            <w:r>
              <w:rPr>
                <w:rFonts w:cstheme="minorHAnsi"/>
              </w:rPr>
              <w:lastRenderedPageBreak/>
              <w:t xml:space="preserve">compensación </w:t>
            </w:r>
            <w:r w:rsidR="00573A94">
              <w:rPr>
                <w:rFonts w:cstheme="minorHAnsi"/>
              </w:rPr>
              <w:t>por la pérdida de recaudación derivada de la reforma del IAE.</w:t>
            </w:r>
          </w:p>
          <w:p w14:paraId="7641BAEB" w14:textId="77777777" w:rsidR="0028681A" w:rsidRDefault="0028681A" w:rsidP="008D0162">
            <w:pPr>
              <w:autoSpaceDE w:val="0"/>
              <w:autoSpaceDN w:val="0"/>
              <w:adjustRightInd w:val="0"/>
              <w:jc w:val="both"/>
              <w:rPr>
                <w:rFonts w:cstheme="minorHAnsi"/>
              </w:rPr>
            </w:pPr>
          </w:p>
          <w:p w14:paraId="46C14C17" w14:textId="100A6ED6" w:rsidR="0028681A" w:rsidRDefault="0028681A" w:rsidP="008D0162">
            <w:pPr>
              <w:autoSpaceDE w:val="0"/>
              <w:autoSpaceDN w:val="0"/>
              <w:adjustRightInd w:val="0"/>
              <w:jc w:val="both"/>
              <w:rPr>
                <w:rFonts w:cstheme="minorHAnsi"/>
              </w:rPr>
            </w:pPr>
            <w:r>
              <w:rPr>
                <w:rFonts w:cstheme="minorHAnsi"/>
              </w:rPr>
              <w:t>Comunicación de la aprobación de una subvención a las entidades locales para actuaciones de revitalización comercial todavía pendiente de publicar en el BON.</w:t>
            </w:r>
          </w:p>
          <w:p w14:paraId="4ECB28D5" w14:textId="77777777" w:rsidR="0028681A" w:rsidRDefault="0028681A" w:rsidP="008D0162">
            <w:pPr>
              <w:autoSpaceDE w:val="0"/>
              <w:autoSpaceDN w:val="0"/>
              <w:adjustRightInd w:val="0"/>
              <w:jc w:val="both"/>
              <w:rPr>
                <w:rFonts w:cstheme="minorHAnsi"/>
              </w:rPr>
            </w:pPr>
          </w:p>
          <w:p w14:paraId="4FEF228B" w14:textId="5D54F316" w:rsidR="0028681A" w:rsidRDefault="0028681A" w:rsidP="008D0162">
            <w:pPr>
              <w:autoSpaceDE w:val="0"/>
              <w:autoSpaceDN w:val="0"/>
              <w:adjustRightInd w:val="0"/>
              <w:jc w:val="both"/>
              <w:rPr>
                <w:rFonts w:cstheme="minorHAnsi"/>
              </w:rPr>
            </w:pPr>
            <w:r>
              <w:rPr>
                <w:rFonts w:cstheme="minorHAnsi"/>
              </w:rPr>
              <w:t>Solicitud de información sobre procesos de estabilización desde el Ministerio de Transformación Digital y de la Función Pública.</w:t>
            </w:r>
          </w:p>
          <w:p w14:paraId="4C43659C" w14:textId="77777777" w:rsidR="009E462C" w:rsidRDefault="009E462C" w:rsidP="008D0162">
            <w:pPr>
              <w:autoSpaceDE w:val="0"/>
              <w:autoSpaceDN w:val="0"/>
              <w:adjustRightInd w:val="0"/>
              <w:jc w:val="both"/>
              <w:rPr>
                <w:rFonts w:cstheme="minorHAnsi"/>
              </w:rPr>
            </w:pPr>
          </w:p>
          <w:p w14:paraId="552A34B8" w14:textId="4A22E957" w:rsidR="009E462C" w:rsidRDefault="009E462C" w:rsidP="008D0162">
            <w:pPr>
              <w:autoSpaceDE w:val="0"/>
              <w:autoSpaceDN w:val="0"/>
              <w:adjustRightInd w:val="0"/>
              <w:jc w:val="both"/>
              <w:rPr>
                <w:rFonts w:cstheme="minorHAnsi"/>
              </w:rPr>
            </w:pPr>
            <w:r>
              <w:rPr>
                <w:rFonts w:cstheme="minorHAnsi"/>
              </w:rPr>
              <w:t>Aprobación definitiva del cambio de clasificación del suelo subparcelas A y C de la parcela 8 del polígono 1 de Narbarte promovida por Alfredo Iriarte Arrechea.</w:t>
            </w:r>
          </w:p>
          <w:p w14:paraId="1EB382EE" w14:textId="77777777" w:rsidR="009E462C" w:rsidRDefault="009E462C" w:rsidP="008D0162">
            <w:pPr>
              <w:autoSpaceDE w:val="0"/>
              <w:autoSpaceDN w:val="0"/>
              <w:adjustRightInd w:val="0"/>
              <w:jc w:val="both"/>
              <w:rPr>
                <w:rFonts w:cstheme="minorHAnsi"/>
              </w:rPr>
            </w:pPr>
          </w:p>
          <w:p w14:paraId="4E9A68E3" w14:textId="71882A56" w:rsidR="009E462C" w:rsidRDefault="009E462C" w:rsidP="008D0162">
            <w:pPr>
              <w:autoSpaceDE w:val="0"/>
              <w:autoSpaceDN w:val="0"/>
              <w:adjustRightInd w:val="0"/>
              <w:jc w:val="both"/>
              <w:rPr>
                <w:rFonts w:cstheme="minorHAnsi"/>
              </w:rPr>
            </w:pPr>
            <w:r>
              <w:rPr>
                <w:rFonts w:cstheme="minorHAnsi"/>
              </w:rPr>
              <w:t xml:space="preserve">Carta de pago del primer trimestre del 2024 </w:t>
            </w:r>
            <w:proofErr w:type="gramStart"/>
            <w:r>
              <w:rPr>
                <w:rFonts w:cstheme="minorHAnsi"/>
              </w:rPr>
              <w:t>en relación al</w:t>
            </w:r>
            <w:proofErr w:type="gramEnd"/>
            <w:r>
              <w:rPr>
                <w:rFonts w:cstheme="minorHAnsi"/>
              </w:rPr>
              <w:t xml:space="preserve"> convenio con la Hacienda Foral de Navarra.</w:t>
            </w:r>
          </w:p>
          <w:p w14:paraId="25516785" w14:textId="77777777" w:rsidR="00DF2080" w:rsidRDefault="00DF2080" w:rsidP="008D0162">
            <w:pPr>
              <w:autoSpaceDE w:val="0"/>
              <w:autoSpaceDN w:val="0"/>
              <w:adjustRightInd w:val="0"/>
              <w:jc w:val="both"/>
              <w:rPr>
                <w:rFonts w:cstheme="minorHAnsi"/>
              </w:rPr>
            </w:pPr>
          </w:p>
          <w:p w14:paraId="03D2EDA4" w14:textId="404050BA" w:rsidR="0028681A" w:rsidRDefault="00DF2080" w:rsidP="008D0162">
            <w:pPr>
              <w:autoSpaceDE w:val="0"/>
              <w:autoSpaceDN w:val="0"/>
              <w:adjustRightInd w:val="0"/>
              <w:jc w:val="both"/>
              <w:rPr>
                <w:rFonts w:cstheme="minorHAnsi"/>
              </w:rPr>
            </w:pPr>
            <w:r>
              <w:rPr>
                <w:rFonts w:cstheme="minorHAnsi"/>
              </w:rPr>
              <w:t xml:space="preserve">Comunicación de la resolución de </w:t>
            </w:r>
            <w:r w:rsidRPr="00DF2080">
              <w:rPr>
                <w:rFonts w:cstheme="minorHAnsi"/>
              </w:rPr>
              <w:t xml:space="preserve">transferencia fondos </w:t>
            </w:r>
            <w:r>
              <w:rPr>
                <w:rFonts w:cstheme="minorHAnsi"/>
              </w:rPr>
              <w:t>“</w:t>
            </w:r>
            <w:r w:rsidRPr="00DF2080">
              <w:rPr>
                <w:rFonts w:cstheme="minorHAnsi"/>
              </w:rPr>
              <w:t>pacto de estado contra la violencia de género campaña 2024/2025</w:t>
            </w:r>
            <w:r>
              <w:rPr>
                <w:rFonts w:cstheme="minorHAnsi"/>
              </w:rPr>
              <w:t>” por importe de 1640,05 euros.</w:t>
            </w:r>
          </w:p>
          <w:p w14:paraId="7D5FA12B" w14:textId="77777777" w:rsidR="00823852" w:rsidRDefault="00823852" w:rsidP="008D0162">
            <w:pPr>
              <w:autoSpaceDE w:val="0"/>
              <w:autoSpaceDN w:val="0"/>
              <w:adjustRightInd w:val="0"/>
              <w:jc w:val="both"/>
              <w:rPr>
                <w:rFonts w:cstheme="minorHAnsi"/>
              </w:rPr>
            </w:pPr>
          </w:p>
          <w:p w14:paraId="7F000EDC" w14:textId="7D1E8698" w:rsidR="00823852" w:rsidRDefault="00111C46" w:rsidP="008D0162">
            <w:pPr>
              <w:autoSpaceDE w:val="0"/>
              <w:autoSpaceDN w:val="0"/>
              <w:adjustRightInd w:val="0"/>
              <w:jc w:val="both"/>
              <w:rPr>
                <w:rFonts w:cstheme="minorHAnsi"/>
              </w:rPr>
            </w:pPr>
            <w:r>
              <w:rPr>
                <w:rFonts w:cstheme="minorHAnsi"/>
              </w:rPr>
              <w:t xml:space="preserve">Resolución 229E/2024 de 29 de julio del </w:t>
            </w:r>
            <w:proofErr w:type="gramStart"/>
            <w:r>
              <w:rPr>
                <w:rFonts w:cstheme="minorHAnsi"/>
              </w:rPr>
              <w:t>Director General</w:t>
            </w:r>
            <w:proofErr w:type="gramEnd"/>
            <w:r>
              <w:rPr>
                <w:rFonts w:cstheme="minorHAnsi"/>
              </w:rPr>
              <w:t xml:space="preserve"> de Ordenación del Territorio por la que se autoriza la implantación de una estación de servicio para vehículos pesados, en la parcela 286 del polígono 1 en el paraje de </w:t>
            </w:r>
            <w:proofErr w:type="spellStart"/>
            <w:r>
              <w:rPr>
                <w:rFonts w:cstheme="minorHAnsi"/>
              </w:rPr>
              <w:t>Otetzoain</w:t>
            </w:r>
            <w:proofErr w:type="spellEnd"/>
            <w:r>
              <w:rPr>
                <w:rFonts w:cstheme="minorHAnsi"/>
              </w:rPr>
              <w:t xml:space="preserve">, en Narbarte Bertizarana promovida por </w:t>
            </w:r>
            <w:proofErr w:type="spellStart"/>
            <w:r>
              <w:rPr>
                <w:rFonts w:cstheme="minorHAnsi"/>
              </w:rPr>
              <w:t>Bidasoil</w:t>
            </w:r>
            <w:proofErr w:type="spellEnd"/>
            <w:r>
              <w:rPr>
                <w:rFonts w:cstheme="minorHAnsi"/>
              </w:rPr>
              <w:t xml:space="preserve"> </w:t>
            </w:r>
            <w:proofErr w:type="spellStart"/>
            <w:r>
              <w:rPr>
                <w:rFonts w:cstheme="minorHAnsi"/>
              </w:rPr>
              <w:t>Ipar</w:t>
            </w:r>
            <w:proofErr w:type="spellEnd"/>
            <w:r>
              <w:rPr>
                <w:rFonts w:cstheme="minorHAnsi"/>
              </w:rPr>
              <w:t xml:space="preserve"> SL.</w:t>
            </w:r>
            <w:r w:rsidR="00101E9B">
              <w:rPr>
                <w:rFonts w:cstheme="minorHAnsi"/>
              </w:rPr>
              <w:t xml:space="preserve"> Al respecto el alcalde hace saber que el acuerdo adoptado de suspensión de </w:t>
            </w:r>
            <w:proofErr w:type="gramStart"/>
            <w:r w:rsidR="00101E9B">
              <w:rPr>
                <w:rFonts w:cstheme="minorHAnsi"/>
              </w:rPr>
              <w:t>licencias,</w:t>
            </w:r>
            <w:proofErr w:type="gramEnd"/>
            <w:r w:rsidR="00101E9B">
              <w:rPr>
                <w:rFonts w:cstheme="minorHAnsi"/>
              </w:rPr>
              <w:t xml:space="preserve"> se hará saber al Gobierno de Navarra y que se estudiará la posibilidad de recurrir esta resolución.</w:t>
            </w:r>
          </w:p>
          <w:p w14:paraId="4229001F" w14:textId="77777777" w:rsidR="00101E9B" w:rsidRDefault="00101E9B" w:rsidP="008D0162">
            <w:pPr>
              <w:autoSpaceDE w:val="0"/>
              <w:autoSpaceDN w:val="0"/>
              <w:adjustRightInd w:val="0"/>
              <w:jc w:val="both"/>
              <w:rPr>
                <w:rFonts w:cstheme="minorHAnsi"/>
              </w:rPr>
            </w:pPr>
          </w:p>
          <w:p w14:paraId="40E41534" w14:textId="0675A3A0" w:rsidR="00101E9B" w:rsidRPr="00AD14A0" w:rsidRDefault="00101E9B" w:rsidP="008D0162">
            <w:pPr>
              <w:autoSpaceDE w:val="0"/>
              <w:autoSpaceDN w:val="0"/>
              <w:adjustRightInd w:val="0"/>
              <w:jc w:val="both"/>
              <w:rPr>
                <w:rFonts w:cstheme="minorHAnsi"/>
              </w:rPr>
            </w:pPr>
            <w:r>
              <w:rPr>
                <w:rFonts w:cstheme="minorHAnsi"/>
              </w:rPr>
              <w:t>Encuesta TIC- digitalización de la Administración Local.</w:t>
            </w:r>
          </w:p>
          <w:p w14:paraId="64A964B5" w14:textId="46BA290E" w:rsidR="008C439C" w:rsidRDefault="008C439C" w:rsidP="00615CB4">
            <w:pPr>
              <w:autoSpaceDE w:val="0"/>
              <w:autoSpaceDN w:val="0"/>
              <w:adjustRightInd w:val="0"/>
              <w:rPr>
                <w:rFonts w:cstheme="minorHAnsi"/>
              </w:rPr>
            </w:pPr>
            <w:r>
              <w:rPr>
                <w:rFonts w:cstheme="minorHAnsi"/>
              </w:rPr>
              <w:t xml:space="preserve"> </w:t>
            </w:r>
          </w:p>
          <w:p w14:paraId="73A83AA3" w14:textId="77777777" w:rsidR="00ED7205" w:rsidRPr="000323CE" w:rsidRDefault="00ED7205" w:rsidP="00615CB4">
            <w:pPr>
              <w:autoSpaceDE w:val="0"/>
              <w:autoSpaceDN w:val="0"/>
              <w:adjustRightInd w:val="0"/>
              <w:rPr>
                <w:rFonts w:cstheme="minorHAnsi"/>
              </w:rPr>
            </w:pPr>
          </w:p>
          <w:p w14:paraId="3054AAB4" w14:textId="61B78BEF"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lastRenderedPageBreak/>
              <w:t>No habiendo más asuntos a tratar y siendo las 1</w:t>
            </w:r>
            <w:r w:rsidR="00DC5D77">
              <w:rPr>
                <w:rFonts w:asciiTheme="minorHAnsi" w:hAnsiTheme="minorHAnsi" w:cstheme="minorHAnsi"/>
                <w:sz w:val="22"/>
                <w:szCs w:val="22"/>
              </w:rPr>
              <w:t>4</w:t>
            </w:r>
            <w:r w:rsidRPr="000323CE">
              <w:rPr>
                <w:rFonts w:asciiTheme="minorHAnsi" w:hAnsiTheme="minorHAnsi" w:cstheme="minorHAnsi"/>
                <w:sz w:val="22"/>
                <w:szCs w:val="22"/>
              </w:rPr>
              <w:t>.</w:t>
            </w:r>
            <w:r w:rsidR="00DC5D77">
              <w:rPr>
                <w:rFonts w:asciiTheme="minorHAnsi" w:hAnsiTheme="minorHAnsi" w:cstheme="minorHAnsi"/>
                <w:sz w:val="22"/>
                <w:szCs w:val="22"/>
              </w:rPr>
              <w:t>2</w:t>
            </w:r>
            <w:r w:rsidRPr="000323CE">
              <w:rPr>
                <w:rFonts w:asciiTheme="minorHAnsi" w:hAnsiTheme="minorHAnsi" w:cstheme="minorHAnsi"/>
                <w:sz w:val="22"/>
                <w:szCs w:val="22"/>
              </w:rPr>
              <w:t xml:space="preserve">5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6EF89A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DC5D77">
              <w:rPr>
                <w:rFonts w:asciiTheme="minorHAnsi" w:hAnsiTheme="minorHAnsi" w:cstheme="minorHAnsi"/>
                <w:sz w:val="22"/>
                <w:szCs w:val="22"/>
              </w:rPr>
              <w:t>31</w:t>
            </w:r>
            <w:r w:rsidRPr="000323CE">
              <w:rPr>
                <w:rFonts w:asciiTheme="minorHAnsi" w:hAnsiTheme="minorHAnsi" w:cstheme="minorHAnsi"/>
                <w:sz w:val="22"/>
                <w:szCs w:val="22"/>
              </w:rPr>
              <w:t xml:space="preserve"> de </w:t>
            </w:r>
            <w:r w:rsidR="008C439C">
              <w:rPr>
                <w:rFonts w:asciiTheme="minorHAnsi" w:hAnsiTheme="minorHAnsi" w:cstheme="minorHAnsi"/>
                <w:sz w:val="22"/>
                <w:szCs w:val="22"/>
              </w:rPr>
              <w:t>ju</w:t>
            </w:r>
            <w:r w:rsidR="00DC5D77">
              <w:rPr>
                <w:rFonts w:asciiTheme="minorHAnsi" w:hAnsiTheme="minorHAnsi" w:cstheme="minorHAnsi"/>
                <w:sz w:val="22"/>
                <w:szCs w:val="22"/>
              </w:rPr>
              <w:t>l</w:t>
            </w:r>
            <w:r w:rsidR="008C439C">
              <w:rPr>
                <w:rFonts w:asciiTheme="minorHAnsi" w:hAnsiTheme="minorHAnsi" w:cstheme="minorHAnsi"/>
                <w:sz w:val="22"/>
                <w:szCs w:val="22"/>
              </w:rPr>
              <w:t>io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11E7F" w14:textId="77777777" w:rsidR="00173178" w:rsidRDefault="00173178" w:rsidP="006A0565">
      <w:pPr>
        <w:spacing w:after="0" w:line="240" w:lineRule="auto"/>
      </w:pPr>
      <w:r>
        <w:separator/>
      </w:r>
    </w:p>
  </w:endnote>
  <w:endnote w:type="continuationSeparator" w:id="0">
    <w:p w14:paraId="3E257A9B" w14:textId="77777777" w:rsidR="00173178" w:rsidRDefault="00173178"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29AA" w14:textId="77777777" w:rsidR="00173178" w:rsidRDefault="00173178" w:rsidP="006A0565">
      <w:pPr>
        <w:spacing w:after="0" w:line="240" w:lineRule="auto"/>
      </w:pPr>
      <w:r>
        <w:separator/>
      </w:r>
    </w:p>
  </w:footnote>
  <w:footnote w:type="continuationSeparator" w:id="0">
    <w:p w14:paraId="41E8AA56" w14:textId="77777777" w:rsidR="00173178" w:rsidRDefault="00173178"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84525269"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9"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6"/>
  </w:num>
  <w:num w:numId="2" w16cid:durableId="1872718198">
    <w:abstractNumId w:val="0"/>
  </w:num>
  <w:num w:numId="3" w16cid:durableId="1399356979">
    <w:abstractNumId w:val="1"/>
  </w:num>
  <w:num w:numId="4" w16cid:durableId="2009943113">
    <w:abstractNumId w:val="12"/>
  </w:num>
  <w:num w:numId="5" w16cid:durableId="1762942908">
    <w:abstractNumId w:val="3"/>
  </w:num>
  <w:num w:numId="6" w16cid:durableId="475487699">
    <w:abstractNumId w:val="4"/>
  </w:num>
  <w:num w:numId="7" w16cid:durableId="361514137">
    <w:abstractNumId w:val="5"/>
  </w:num>
  <w:num w:numId="8" w16cid:durableId="15737711">
    <w:abstractNumId w:val="9"/>
  </w:num>
  <w:num w:numId="9" w16cid:durableId="424378002">
    <w:abstractNumId w:val="13"/>
  </w:num>
  <w:num w:numId="10" w16cid:durableId="330261416">
    <w:abstractNumId w:val="2"/>
  </w:num>
  <w:num w:numId="11" w16cid:durableId="1802261204">
    <w:abstractNumId w:val="8"/>
  </w:num>
  <w:num w:numId="12" w16cid:durableId="1624724116">
    <w:abstractNumId w:val="10"/>
  </w:num>
  <w:num w:numId="13" w16cid:durableId="398670151">
    <w:abstractNumId w:val="11"/>
  </w:num>
  <w:num w:numId="14" w16cid:durableId="394428067">
    <w:abstractNumId w:val="14"/>
  </w:num>
  <w:num w:numId="15" w16cid:durableId="1181041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3CE"/>
    <w:rsid w:val="000336DE"/>
    <w:rsid w:val="00036E9D"/>
    <w:rsid w:val="0004201F"/>
    <w:rsid w:val="00043827"/>
    <w:rsid w:val="00046A12"/>
    <w:rsid w:val="00056DE3"/>
    <w:rsid w:val="000571B6"/>
    <w:rsid w:val="000610C0"/>
    <w:rsid w:val="00061EE7"/>
    <w:rsid w:val="00062C5C"/>
    <w:rsid w:val="00063310"/>
    <w:rsid w:val="00063590"/>
    <w:rsid w:val="00064BF9"/>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3482"/>
    <w:rsid w:val="00083AA5"/>
    <w:rsid w:val="000841E7"/>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44F4"/>
    <w:rsid w:val="001448CB"/>
    <w:rsid w:val="00145A2C"/>
    <w:rsid w:val="00146FF3"/>
    <w:rsid w:val="00152C05"/>
    <w:rsid w:val="00153086"/>
    <w:rsid w:val="00156C7A"/>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2A81"/>
    <w:rsid w:val="0021524C"/>
    <w:rsid w:val="00215B15"/>
    <w:rsid w:val="00216CF0"/>
    <w:rsid w:val="0021710C"/>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7321"/>
    <w:rsid w:val="00304129"/>
    <w:rsid w:val="0030484C"/>
    <w:rsid w:val="003049AB"/>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736"/>
    <w:rsid w:val="004365C8"/>
    <w:rsid w:val="00437B1B"/>
    <w:rsid w:val="004418F7"/>
    <w:rsid w:val="00441E3D"/>
    <w:rsid w:val="004433BF"/>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3A17"/>
    <w:rsid w:val="0052647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1FD5"/>
    <w:rsid w:val="00573A94"/>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6817"/>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40B2"/>
    <w:rsid w:val="008D5585"/>
    <w:rsid w:val="008D6F9A"/>
    <w:rsid w:val="008E03B8"/>
    <w:rsid w:val="008E155B"/>
    <w:rsid w:val="008E2E77"/>
    <w:rsid w:val="008E4417"/>
    <w:rsid w:val="008E4C57"/>
    <w:rsid w:val="008E5CA5"/>
    <w:rsid w:val="008E679A"/>
    <w:rsid w:val="008F042E"/>
    <w:rsid w:val="00901AC3"/>
    <w:rsid w:val="00902D24"/>
    <w:rsid w:val="00910619"/>
    <w:rsid w:val="00912707"/>
    <w:rsid w:val="0091613A"/>
    <w:rsid w:val="009171B0"/>
    <w:rsid w:val="00921478"/>
    <w:rsid w:val="00923BCF"/>
    <w:rsid w:val="00924912"/>
    <w:rsid w:val="00926358"/>
    <w:rsid w:val="00926C4B"/>
    <w:rsid w:val="00930EED"/>
    <w:rsid w:val="0093551E"/>
    <w:rsid w:val="00935F0B"/>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6764E"/>
    <w:rsid w:val="00970BD9"/>
    <w:rsid w:val="00970C00"/>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D006B"/>
    <w:rsid w:val="009D03ED"/>
    <w:rsid w:val="009D0596"/>
    <w:rsid w:val="009D0690"/>
    <w:rsid w:val="009D0946"/>
    <w:rsid w:val="009D2729"/>
    <w:rsid w:val="009D3D17"/>
    <w:rsid w:val="009D5B13"/>
    <w:rsid w:val="009D6300"/>
    <w:rsid w:val="009D766B"/>
    <w:rsid w:val="009E0B6C"/>
    <w:rsid w:val="009E31AB"/>
    <w:rsid w:val="009E340C"/>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055"/>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5004"/>
    <w:rsid w:val="00AE59C2"/>
    <w:rsid w:val="00AE7F68"/>
    <w:rsid w:val="00AF614A"/>
    <w:rsid w:val="00AF75CD"/>
    <w:rsid w:val="00B02BBA"/>
    <w:rsid w:val="00B055FB"/>
    <w:rsid w:val="00B10E7D"/>
    <w:rsid w:val="00B146DD"/>
    <w:rsid w:val="00B14740"/>
    <w:rsid w:val="00B15B6E"/>
    <w:rsid w:val="00B1637A"/>
    <w:rsid w:val="00B16801"/>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2B68"/>
    <w:rsid w:val="00C34E1C"/>
    <w:rsid w:val="00C36495"/>
    <w:rsid w:val="00C36D77"/>
    <w:rsid w:val="00C37E08"/>
    <w:rsid w:val="00C4026B"/>
    <w:rsid w:val="00C4027E"/>
    <w:rsid w:val="00C409DA"/>
    <w:rsid w:val="00C4267F"/>
    <w:rsid w:val="00C42D25"/>
    <w:rsid w:val="00C43A36"/>
    <w:rsid w:val="00C45ADC"/>
    <w:rsid w:val="00C4717D"/>
    <w:rsid w:val="00C511D7"/>
    <w:rsid w:val="00C52F1D"/>
    <w:rsid w:val="00C539FE"/>
    <w:rsid w:val="00C53E53"/>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8429E"/>
    <w:rsid w:val="00C90B21"/>
    <w:rsid w:val="00C91280"/>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4396"/>
    <w:rsid w:val="00D20891"/>
    <w:rsid w:val="00D20A52"/>
    <w:rsid w:val="00D20FA7"/>
    <w:rsid w:val="00D21231"/>
    <w:rsid w:val="00D21402"/>
    <w:rsid w:val="00D2153A"/>
    <w:rsid w:val="00D22590"/>
    <w:rsid w:val="00D24BB6"/>
    <w:rsid w:val="00D24F2F"/>
    <w:rsid w:val="00D2576A"/>
    <w:rsid w:val="00D259E0"/>
    <w:rsid w:val="00D25D43"/>
    <w:rsid w:val="00D275F8"/>
    <w:rsid w:val="00D27E2E"/>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575A"/>
    <w:rsid w:val="00DF60CB"/>
    <w:rsid w:val="00DF69A2"/>
    <w:rsid w:val="00E00E62"/>
    <w:rsid w:val="00E012DD"/>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0662"/>
    <w:rsid w:val="00E8162D"/>
    <w:rsid w:val="00E82784"/>
    <w:rsid w:val="00E8333D"/>
    <w:rsid w:val="00E8378B"/>
    <w:rsid w:val="00E85503"/>
    <w:rsid w:val="00E85629"/>
    <w:rsid w:val="00E8596C"/>
    <w:rsid w:val="00E861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621</TotalTime>
  <Pages>11</Pages>
  <Words>4147</Words>
  <Characters>22809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132</cp:revision>
  <cp:lastPrinted>2023-05-26T11:47:00Z</cp:lastPrinted>
  <dcterms:created xsi:type="dcterms:W3CDTF">2023-05-26T08:20:00Z</dcterms:created>
  <dcterms:modified xsi:type="dcterms:W3CDTF">2024-08-07T06:41:00Z</dcterms:modified>
</cp:coreProperties>
</file>